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Heading1"/>
        <w:spacing w:before="80"/>
        <w:ind w:left="0" w:right="12" w:firstLine="0"/>
        <w:jc w:val="center"/>
      </w:pPr>
      <w:r>
        <w:rPr/>
        <w:t>MEMORIAL</w:t>
      </w:r>
      <w:r>
        <w:rPr>
          <w:spacing w:val="-5"/>
        </w:rPr>
        <w:t> </w:t>
      </w:r>
      <w:r>
        <w:rPr/>
        <w:t>DE</w:t>
      </w:r>
      <w:r>
        <w:rPr>
          <w:spacing w:val="-5"/>
        </w:rPr>
        <w:t> </w:t>
      </w:r>
      <w:r>
        <w:rPr>
          <w:spacing w:val="-2"/>
        </w:rPr>
        <w:t>CÁLCULO</w:t>
      </w:r>
    </w:p>
    <w:p>
      <w:pPr>
        <w:pStyle w:val="BodyText"/>
        <w:spacing w:before="75"/>
        <w:rPr>
          <w:rFonts w:ascii="Arial"/>
          <w:b/>
        </w:rPr>
      </w:pPr>
    </w:p>
    <w:p>
      <w:pPr>
        <w:pStyle w:val="ListParagraph"/>
        <w:numPr>
          <w:ilvl w:val="0"/>
          <w:numId w:val="1"/>
        </w:numPr>
        <w:tabs>
          <w:tab w:pos="265" w:val="left" w:leader="none"/>
        </w:tabs>
        <w:spacing w:line="240" w:lineRule="auto" w:before="1" w:after="0"/>
        <w:ind w:left="265" w:right="0" w:hanging="242"/>
        <w:jc w:val="left"/>
        <w:rPr>
          <w:rFonts w:ascii="Arial"/>
          <w:b/>
          <w:sz w:val="22"/>
        </w:rPr>
      </w:pPr>
      <w:r>
        <w:rPr>
          <w:rFonts w:ascii="Arial"/>
          <w:b/>
          <w:sz w:val="22"/>
        </w:rPr>
        <w:t>ACABAMENTO</w:t>
      </w:r>
      <w:r>
        <w:rPr>
          <w:rFonts w:ascii="Arial"/>
          <w:b/>
          <w:spacing w:val="-8"/>
          <w:sz w:val="22"/>
        </w:rPr>
        <w:t> </w:t>
      </w:r>
      <w:r>
        <w:rPr>
          <w:rFonts w:ascii="Arial"/>
          <w:b/>
          <w:sz w:val="22"/>
        </w:rPr>
        <w:t>E</w:t>
      </w:r>
      <w:r>
        <w:rPr>
          <w:rFonts w:ascii="Arial"/>
          <w:b/>
          <w:spacing w:val="-7"/>
          <w:sz w:val="22"/>
        </w:rPr>
        <w:t> </w:t>
      </w:r>
      <w:r>
        <w:rPr>
          <w:rFonts w:ascii="Arial"/>
          <w:b/>
          <w:spacing w:val="-2"/>
          <w:sz w:val="22"/>
        </w:rPr>
        <w:t>REVESTIMENTO</w:t>
      </w:r>
    </w:p>
    <w:p>
      <w:pPr>
        <w:pStyle w:val="BodyText"/>
        <w:spacing w:before="75"/>
        <w:rPr>
          <w:rFonts w:ascii="Arial"/>
          <w:b/>
        </w:rPr>
      </w:pPr>
    </w:p>
    <w:p>
      <w:pPr>
        <w:pStyle w:val="BodyText"/>
        <w:ind w:left="23"/>
      </w:pPr>
      <w:r>
        <w:rPr/>
        <w:t>ÁREA</w:t>
      </w:r>
      <w:r>
        <w:rPr>
          <w:spacing w:val="-8"/>
        </w:rPr>
        <w:t> </w:t>
      </w:r>
      <w:r>
        <w:rPr/>
        <w:t>TOTAL</w:t>
      </w:r>
      <w:r>
        <w:rPr>
          <w:spacing w:val="-8"/>
        </w:rPr>
        <w:t> </w:t>
      </w:r>
      <w:r>
        <w:rPr/>
        <w:t>DE</w:t>
      </w:r>
      <w:r>
        <w:rPr>
          <w:spacing w:val="-8"/>
        </w:rPr>
        <w:t> </w:t>
      </w:r>
      <w:r>
        <w:rPr/>
        <w:t>PISO</w:t>
      </w:r>
      <w:r>
        <w:rPr>
          <w:spacing w:val="-8"/>
        </w:rPr>
        <w:t> </w:t>
      </w:r>
      <w:r>
        <w:rPr/>
        <w:t>DO</w:t>
      </w:r>
      <w:r>
        <w:rPr>
          <w:spacing w:val="-8"/>
        </w:rPr>
        <w:t> </w:t>
      </w:r>
      <w:r>
        <w:rPr/>
        <w:t>PAMA</w:t>
      </w:r>
      <w:r>
        <w:rPr>
          <w:spacing w:val="-8"/>
        </w:rPr>
        <w:t> </w:t>
      </w:r>
      <w:r>
        <w:rPr/>
        <w:t>LS:</w:t>
      </w:r>
      <w:r>
        <w:rPr>
          <w:spacing w:val="-8"/>
        </w:rPr>
        <w:t> </w:t>
      </w:r>
      <w:r>
        <w:rPr/>
        <w:t>32.340,00</w:t>
      </w:r>
      <w:r>
        <w:rPr>
          <w:spacing w:val="-8"/>
        </w:rPr>
        <w:t> </w:t>
      </w:r>
      <w:r>
        <w:rPr/>
        <w:t>m²</w:t>
      </w:r>
      <w:r>
        <w:rPr>
          <w:spacing w:val="-7"/>
        </w:rPr>
        <w:t> </w:t>
      </w:r>
      <w:r>
        <w:rPr>
          <w:spacing w:val="-10"/>
        </w:rPr>
        <w:t>-</w:t>
      </w:r>
    </w:p>
    <w:p>
      <w:pPr>
        <w:pStyle w:val="BodyText"/>
        <w:spacing w:before="76"/>
      </w:pPr>
    </w:p>
    <w:p>
      <w:pPr>
        <w:pStyle w:val="ListParagraph"/>
        <w:numPr>
          <w:ilvl w:val="1"/>
          <w:numId w:val="1"/>
        </w:numPr>
        <w:tabs>
          <w:tab w:pos="462" w:val="left" w:leader="none"/>
        </w:tabs>
        <w:spacing w:line="276" w:lineRule="auto" w:before="0" w:after="0"/>
        <w:ind w:left="23" w:right="37" w:firstLine="0"/>
        <w:jc w:val="both"/>
        <w:rPr>
          <w:sz w:val="22"/>
        </w:rPr>
      </w:pPr>
      <w:r>
        <w:rPr>
          <w:sz w:val="22"/>
        </w:rPr>
        <w:t>a 1.19. Proporcionarão a manutenção de</w:t>
      </w:r>
      <w:r>
        <w:rPr>
          <w:spacing w:val="-4"/>
          <w:sz w:val="22"/>
        </w:rPr>
        <w:t> </w:t>
      </w:r>
      <w:r>
        <w:rPr>
          <w:sz w:val="22"/>
        </w:rPr>
        <w:t>aproximadamente</w:t>
      </w:r>
      <w:r>
        <w:rPr>
          <w:spacing w:val="-4"/>
          <w:sz w:val="22"/>
        </w:rPr>
        <w:t> </w:t>
      </w:r>
      <w:r>
        <w:rPr>
          <w:sz w:val="22"/>
        </w:rPr>
        <w:t>14,00%</w:t>
      </w:r>
      <w:r>
        <w:rPr>
          <w:spacing w:val="-4"/>
          <w:sz w:val="22"/>
        </w:rPr>
        <w:t> </w:t>
      </w:r>
      <w:r>
        <w:rPr>
          <w:sz w:val="22"/>
        </w:rPr>
        <w:t>(4.680</w:t>
      </w:r>
      <w:r>
        <w:rPr>
          <w:spacing w:val="-4"/>
          <w:sz w:val="22"/>
        </w:rPr>
        <w:t> </w:t>
      </w:r>
      <w:r>
        <w:rPr>
          <w:sz w:val="22"/>
        </w:rPr>
        <w:t>m²)</w:t>
      </w:r>
      <w:r>
        <w:rPr>
          <w:spacing w:val="-4"/>
          <w:sz w:val="22"/>
        </w:rPr>
        <w:t> </w:t>
      </w:r>
      <w:r>
        <w:rPr>
          <w:sz w:val="22"/>
        </w:rPr>
        <w:t>da</w:t>
      </w:r>
      <w:r>
        <w:rPr>
          <w:spacing w:val="-4"/>
          <w:sz w:val="22"/>
        </w:rPr>
        <w:t> </w:t>
      </w:r>
      <w:r>
        <w:rPr>
          <w:sz w:val="22"/>
        </w:rPr>
        <w:t>área total de revestimento.</w:t>
      </w:r>
    </w:p>
    <w:p>
      <w:pPr>
        <w:pStyle w:val="BodyText"/>
        <w:spacing w:before="38"/>
      </w:pPr>
    </w:p>
    <w:p>
      <w:pPr>
        <w:pStyle w:val="Heading1"/>
        <w:numPr>
          <w:ilvl w:val="0"/>
          <w:numId w:val="1"/>
        </w:numPr>
        <w:tabs>
          <w:tab w:pos="265" w:val="left" w:leader="none"/>
        </w:tabs>
        <w:spacing w:line="240" w:lineRule="auto" w:before="0" w:after="0"/>
        <w:ind w:left="265" w:right="0" w:hanging="242"/>
        <w:jc w:val="left"/>
      </w:pPr>
      <w:r>
        <w:rPr>
          <w:spacing w:val="-2"/>
        </w:rPr>
        <w:t>COBERTURA</w:t>
      </w:r>
    </w:p>
    <w:p>
      <w:pPr>
        <w:pStyle w:val="BodyText"/>
        <w:spacing w:before="76"/>
        <w:rPr>
          <w:rFonts w:ascii="Arial"/>
          <w:b/>
        </w:rPr>
      </w:pPr>
    </w:p>
    <w:p>
      <w:pPr>
        <w:pStyle w:val="BodyText"/>
        <w:ind w:left="23"/>
      </w:pPr>
      <w:r>
        <w:rPr/>
        <w:t>ÁREA</w:t>
      </w:r>
      <w:r>
        <w:rPr>
          <w:spacing w:val="-12"/>
        </w:rPr>
        <w:t> </w:t>
      </w:r>
      <w:r>
        <w:rPr/>
        <w:t>TOTAL</w:t>
      </w:r>
      <w:r>
        <w:rPr>
          <w:spacing w:val="-10"/>
        </w:rPr>
        <w:t> </w:t>
      </w:r>
      <w:r>
        <w:rPr/>
        <w:t>DE</w:t>
      </w:r>
      <w:r>
        <w:rPr>
          <w:spacing w:val="-10"/>
        </w:rPr>
        <w:t> </w:t>
      </w:r>
      <w:r>
        <w:rPr/>
        <w:t>COBERTURA</w:t>
      </w:r>
      <w:r>
        <w:rPr>
          <w:spacing w:val="-9"/>
        </w:rPr>
        <w:t> </w:t>
      </w:r>
      <w:r>
        <w:rPr/>
        <w:t>DO</w:t>
      </w:r>
      <w:r>
        <w:rPr>
          <w:spacing w:val="-10"/>
        </w:rPr>
        <w:t> </w:t>
      </w:r>
      <w:r>
        <w:rPr/>
        <w:t>PAMA</w:t>
      </w:r>
      <w:r>
        <w:rPr>
          <w:spacing w:val="-10"/>
        </w:rPr>
        <w:t> </w:t>
      </w:r>
      <w:r>
        <w:rPr/>
        <w:t>LS:</w:t>
      </w:r>
      <w:r>
        <w:rPr>
          <w:spacing w:val="-10"/>
        </w:rPr>
        <w:t> </w:t>
      </w:r>
      <w:r>
        <w:rPr/>
        <w:t>42.000,00</w:t>
      </w:r>
      <w:r>
        <w:rPr>
          <w:spacing w:val="-9"/>
        </w:rPr>
        <w:t> </w:t>
      </w:r>
      <w:r>
        <w:rPr>
          <w:spacing w:val="-5"/>
        </w:rPr>
        <w:t>m²</w:t>
      </w:r>
    </w:p>
    <w:p>
      <w:pPr>
        <w:pStyle w:val="BodyText"/>
        <w:spacing w:before="76"/>
      </w:pPr>
    </w:p>
    <w:p>
      <w:pPr>
        <w:pStyle w:val="ListParagraph"/>
        <w:numPr>
          <w:ilvl w:val="1"/>
          <w:numId w:val="1"/>
        </w:numPr>
        <w:tabs>
          <w:tab w:pos="492" w:val="left" w:leader="none"/>
        </w:tabs>
        <w:spacing w:line="276" w:lineRule="auto" w:before="0" w:after="0"/>
        <w:ind w:left="23" w:right="41" w:firstLine="0"/>
        <w:jc w:val="both"/>
        <w:rPr>
          <w:sz w:val="22"/>
        </w:rPr>
      </w:pPr>
      <w:r>
        <w:rPr>
          <w:sz w:val="22"/>
        </w:rPr>
        <w:t>a 2.30. Proporcionarão a manutenção de aproximadamente 52,00% (22.000 m²) da área total de cobertura.</w:t>
      </w:r>
    </w:p>
    <w:p>
      <w:pPr>
        <w:pStyle w:val="BodyText"/>
        <w:spacing w:before="38"/>
      </w:pPr>
    </w:p>
    <w:p>
      <w:pPr>
        <w:pStyle w:val="Heading1"/>
        <w:numPr>
          <w:ilvl w:val="0"/>
          <w:numId w:val="1"/>
        </w:numPr>
        <w:tabs>
          <w:tab w:pos="265" w:val="left" w:leader="none"/>
        </w:tabs>
        <w:spacing w:line="240" w:lineRule="auto" w:before="0" w:after="0"/>
        <w:ind w:left="265" w:right="0" w:hanging="242"/>
        <w:jc w:val="left"/>
      </w:pPr>
      <w:r>
        <w:rPr>
          <w:spacing w:val="-2"/>
        </w:rPr>
        <w:t>ALVENARIA</w:t>
      </w:r>
    </w:p>
    <w:p>
      <w:pPr>
        <w:pStyle w:val="BodyText"/>
        <w:spacing w:before="76"/>
        <w:rPr>
          <w:rFonts w:ascii="Arial"/>
          <w:b/>
        </w:rPr>
      </w:pPr>
    </w:p>
    <w:p>
      <w:pPr>
        <w:pStyle w:val="BodyText"/>
        <w:ind w:left="23"/>
      </w:pPr>
      <w:r>
        <w:rPr/>
        <w:t>ÁREA</w:t>
      </w:r>
      <w:r>
        <w:rPr>
          <w:spacing w:val="-12"/>
        </w:rPr>
        <w:t> </w:t>
      </w:r>
      <w:r>
        <w:rPr/>
        <w:t>TOTAL</w:t>
      </w:r>
      <w:r>
        <w:rPr>
          <w:spacing w:val="-11"/>
        </w:rPr>
        <w:t> </w:t>
      </w:r>
      <w:r>
        <w:rPr/>
        <w:t>DE</w:t>
      </w:r>
      <w:r>
        <w:rPr>
          <w:spacing w:val="-11"/>
        </w:rPr>
        <w:t> </w:t>
      </w:r>
      <w:r>
        <w:rPr/>
        <w:t>ALVENARIA</w:t>
      </w:r>
      <w:r>
        <w:rPr>
          <w:spacing w:val="-11"/>
        </w:rPr>
        <w:t> </w:t>
      </w:r>
      <w:r>
        <w:rPr/>
        <w:t>DO</w:t>
      </w:r>
      <w:r>
        <w:rPr>
          <w:spacing w:val="-12"/>
        </w:rPr>
        <w:t> </w:t>
      </w:r>
      <w:r>
        <w:rPr/>
        <w:t>PAMA</w:t>
      </w:r>
      <w:r>
        <w:rPr>
          <w:spacing w:val="-11"/>
        </w:rPr>
        <w:t> </w:t>
      </w:r>
      <w:r>
        <w:rPr/>
        <w:t>LS:</w:t>
      </w:r>
      <w:r>
        <w:rPr>
          <w:spacing w:val="-11"/>
        </w:rPr>
        <w:t> </w:t>
      </w:r>
      <w:r>
        <w:rPr/>
        <w:t>12.936,00</w:t>
      </w:r>
      <w:r>
        <w:rPr>
          <w:spacing w:val="-11"/>
        </w:rPr>
        <w:t> </w:t>
      </w:r>
      <w:r>
        <w:rPr>
          <w:spacing w:val="-5"/>
        </w:rPr>
        <w:t>m²</w:t>
      </w:r>
    </w:p>
    <w:p>
      <w:pPr>
        <w:pStyle w:val="BodyText"/>
        <w:spacing w:before="76"/>
      </w:pPr>
    </w:p>
    <w:p>
      <w:pPr>
        <w:pStyle w:val="ListParagraph"/>
        <w:numPr>
          <w:ilvl w:val="1"/>
          <w:numId w:val="1"/>
        </w:numPr>
        <w:tabs>
          <w:tab w:pos="462" w:val="left" w:leader="none"/>
        </w:tabs>
        <w:spacing w:line="276" w:lineRule="auto" w:before="0" w:after="0"/>
        <w:ind w:left="23" w:right="37" w:firstLine="0"/>
        <w:jc w:val="both"/>
        <w:rPr>
          <w:sz w:val="22"/>
        </w:rPr>
      </w:pPr>
      <w:r>
        <w:rPr>
          <w:sz w:val="22"/>
        </w:rPr>
        <w:t>a 3.10. Proporcionarão a manutenção de</w:t>
      </w:r>
      <w:r>
        <w:rPr>
          <w:spacing w:val="-4"/>
          <w:sz w:val="22"/>
        </w:rPr>
        <w:t> </w:t>
      </w:r>
      <w:r>
        <w:rPr>
          <w:sz w:val="22"/>
        </w:rPr>
        <w:t>aproximadamente</w:t>
      </w:r>
      <w:r>
        <w:rPr>
          <w:spacing w:val="-4"/>
          <w:sz w:val="22"/>
        </w:rPr>
        <w:t> </w:t>
      </w:r>
      <w:r>
        <w:rPr>
          <w:sz w:val="22"/>
        </w:rPr>
        <w:t>16,00%</w:t>
      </w:r>
      <w:r>
        <w:rPr>
          <w:spacing w:val="-4"/>
          <w:sz w:val="22"/>
        </w:rPr>
        <w:t> </w:t>
      </w:r>
      <w:r>
        <w:rPr>
          <w:sz w:val="22"/>
        </w:rPr>
        <w:t>(2.100</w:t>
      </w:r>
      <w:r>
        <w:rPr>
          <w:spacing w:val="-4"/>
          <w:sz w:val="22"/>
        </w:rPr>
        <w:t> </w:t>
      </w:r>
      <w:r>
        <w:rPr>
          <w:sz w:val="22"/>
        </w:rPr>
        <w:t>m²)</w:t>
      </w:r>
      <w:r>
        <w:rPr>
          <w:spacing w:val="-4"/>
          <w:sz w:val="22"/>
        </w:rPr>
        <w:t> </w:t>
      </w:r>
      <w:r>
        <w:rPr>
          <w:sz w:val="22"/>
        </w:rPr>
        <w:t>da</w:t>
      </w:r>
      <w:r>
        <w:rPr>
          <w:spacing w:val="-4"/>
          <w:sz w:val="22"/>
        </w:rPr>
        <w:t> </w:t>
      </w:r>
      <w:r>
        <w:rPr>
          <w:sz w:val="22"/>
        </w:rPr>
        <w:t>área total de alvenaria.</w:t>
      </w:r>
    </w:p>
    <w:p>
      <w:pPr>
        <w:pStyle w:val="BodyText"/>
        <w:spacing w:before="38"/>
      </w:pPr>
    </w:p>
    <w:p>
      <w:pPr>
        <w:pStyle w:val="Heading1"/>
        <w:numPr>
          <w:ilvl w:val="0"/>
          <w:numId w:val="1"/>
        </w:numPr>
        <w:tabs>
          <w:tab w:pos="265" w:val="left" w:leader="none"/>
        </w:tabs>
        <w:spacing w:line="240" w:lineRule="auto" w:before="0" w:after="0"/>
        <w:ind w:left="265" w:right="0" w:hanging="242"/>
        <w:jc w:val="left"/>
      </w:pPr>
      <w:r>
        <w:rPr>
          <w:spacing w:val="-2"/>
        </w:rPr>
        <w:t>INSTALAÇÕES</w:t>
      </w:r>
      <w:r>
        <w:rPr>
          <w:spacing w:val="-5"/>
        </w:rPr>
        <w:t> </w:t>
      </w:r>
      <w:r>
        <w:rPr>
          <w:spacing w:val="-2"/>
        </w:rPr>
        <w:t>HIDROSSANITÁRIAS</w:t>
      </w:r>
    </w:p>
    <w:p>
      <w:pPr>
        <w:pStyle w:val="BodyText"/>
        <w:spacing w:before="75"/>
        <w:rPr>
          <w:rFonts w:ascii="Arial"/>
          <w:b/>
        </w:rPr>
      </w:pPr>
    </w:p>
    <w:p>
      <w:pPr>
        <w:pStyle w:val="BodyText"/>
        <w:spacing w:before="1"/>
        <w:ind w:left="23"/>
      </w:pPr>
      <w:r>
        <w:rPr/>
        <w:t>COMPRIMENTO</w:t>
      </w:r>
      <w:r>
        <w:rPr>
          <w:spacing w:val="60"/>
        </w:rPr>
        <w:t> </w:t>
      </w:r>
      <w:r>
        <w:rPr/>
        <w:t>TOTAL</w:t>
      </w:r>
      <w:r>
        <w:rPr>
          <w:spacing w:val="62"/>
        </w:rPr>
        <w:t> </w:t>
      </w:r>
      <w:r>
        <w:rPr/>
        <w:t>DA</w:t>
      </w:r>
      <w:r>
        <w:rPr>
          <w:spacing w:val="63"/>
        </w:rPr>
        <w:t> </w:t>
      </w:r>
      <w:r>
        <w:rPr/>
        <w:t>REDE</w:t>
      </w:r>
      <w:r>
        <w:rPr>
          <w:spacing w:val="62"/>
        </w:rPr>
        <w:t> </w:t>
      </w:r>
      <w:r>
        <w:rPr/>
        <w:t>DE</w:t>
      </w:r>
      <w:r>
        <w:rPr>
          <w:spacing w:val="63"/>
        </w:rPr>
        <w:t> </w:t>
      </w:r>
      <w:r>
        <w:rPr/>
        <w:t>INSTALAÇÕES</w:t>
      </w:r>
      <w:r>
        <w:rPr>
          <w:spacing w:val="48"/>
        </w:rPr>
        <w:t> </w:t>
      </w:r>
      <w:r>
        <w:rPr/>
        <w:t>HIDRÁULICAS</w:t>
      </w:r>
      <w:r>
        <w:rPr>
          <w:spacing w:val="49"/>
        </w:rPr>
        <w:t> </w:t>
      </w:r>
      <w:r>
        <w:rPr/>
        <w:t>DO</w:t>
      </w:r>
      <w:r>
        <w:rPr>
          <w:spacing w:val="49"/>
        </w:rPr>
        <w:t> </w:t>
      </w:r>
      <w:r>
        <w:rPr/>
        <w:t>PAMA</w:t>
      </w:r>
      <w:r>
        <w:rPr>
          <w:spacing w:val="49"/>
        </w:rPr>
        <w:t> </w:t>
      </w:r>
      <w:r>
        <w:rPr>
          <w:spacing w:val="-5"/>
        </w:rPr>
        <w:t>LS:</w:t>
      </w:r>
    </w:p>
    <w:p>
      <w:pPr>
        <w:pStyle w:val="BodyText"/>
        <w:spacing w:before="38"/>
        <w:ind w:left="23"/>
      </w:pPr>
      <w:r>
        <w:rPr/>
        <w:t>37.080,00</w:t>
      </w:r>
      <w:r>
        <w:rPr>
          <w:spacing w:val="-5"/>
        </w:rPr>
        <w:t> </w:t>
      </w:r>
      <w:r>
        <w:rPr/>
        <w:t>m</w:t>
      </w:r>
      <w:r>
        <w:rPr>
          <w:spacing w:val="-5"/>
        </w:rPr>
        <w:t> </w:t>
      </w:r>
      <w:r>
        <w:rPr>
          <w:spacing w:val="-2"/>
        </w:rPr>
        <w:t>(Aproximado).</w:t>
      </w:r>
    </w:p>
    <w:p>
      <w:pPr>
        <w:pStyle w:val="BodyText"/>
        <w:spacing w:before="75"/>
      </w:pPr>
    </w:p>
    <w:p>
      <w:pPr>
        <w:pStyle w:val="ListParagraph"/>
        <w:numPr>
          <w:ilvl w:val="1"/>
          <w:numId w:val="1"/>
        </w:numPr>
        <w:tabs>
          <w:tab w:pos="507" w:val="left" w:leader="none"/>
        </w:tabs>
        <w:spacing w:line="276" w:lineRule="auto" w:before="1" w:after="0"/>
        <w:ind w:left="23" w:right="40" w:firstLine="0"/>
        <w:jc w:val="both"/>
        <w:rPr>
          <w:sz w:val="22"/>
        </w:rPr>
      </w:pPr>
      <w:r>
        <w:rPr>
          <w:sz w:val="22"/>
        </w:rPr>
        <w:t>a 4.12. Proporcionarão a manutenção de aproximadamente 14,00 % (5.150 m) do comprimento total da rede de instalações hidráulicas.</w:t>
      </w:r>
    </w:p>
    <w:p>
      <w:pPr>
        <w:pStyle w:val="BodyText"/>
        <w:spacing w:before="37"/>
      </w:pPr>
    </w:p>
    <w:p>
      <w:pPr>
        <w:pStyle w:val="BodyText"/>
        <w:spacing w:line="276" w:lineRule="auto"/>
        <w:ind w:left="23" w:right="41"/>
        <w:jc w:val="both"/>
      </w:pPr>
      <w:r>
        <w:rPr/>
        <w:t>4.13. a 4.33. De acordo com o levantamento embasado na quantidade de solicitações no SAU (Sistema de Atendimento ao Usuário), verificou-se a necessidade dos serviços </w:t>
      </w:r>
      <w:r>
        <w:rPr>
          <w:spacing w:val="-2"/>
        </w:rPr>
        <w:t>solicitados.</w:t>
      </w:r>
    </w:p>
    <w:p>
      <w:pPr>
        <w:pStyle w:val="BodyText"/>
        <w:spacing w:before="38"/>
      </w:pPr>
    </w:p>
    <w:p>
      <w:pPr>
        <w:pStyle w:val="Heading1"/>
        <w:numPr>
          <w:ilvl w:val="0"/>
          <w:numId w:val="1"/>
        </w:numPr>
        <w:tabs>
          <w:tab w:pos="265" w:val="left" w:leader="none"/>
        </w:tabs>
        <w:spacing w:line="240" w:lineRule="auto" w:before="0" w:after="0"/>
        <w:ind w:left="265" w:right="0" w:hanging="242"/>
        <w:jc w:val="left"/>
      </w:pPr>
      <w:r>
        <w:rPr>
          <w:spacing w:val="-2"/>
        </w:rPr>
        <w:t>PINTURA</w:t>
      </w:r>
    </w:p>
    <w:p>
      <w:pPr>
        <w:pStyle w:val="BodyText"/>
        <w:spacing w:before="76"/>
        <w:rPr>
          <w:rFonts w:ascii="Arial"/>
          <w:b/>
        </w:rPr>
      </w:pPr>
    </w:p>
    <w:p>
      <w:pPr>
        <w:pStyle w:val="BodyText"/>
        <w:ind w:left="23"/>
      </w:pPr>
      <w:r>
        <w:rPr/>
        <w:t>ÁREA</w:t>
      </w:r>
      <w:r>
        <w:rPr>
          <w:spacing w:val="-12"/>
        </w:rPr>
        <w:t> </w:t>
      </w:r>
      <w:r>
        <w:rPr/>
        <w:t>TOTAL</w:t>
      </w:r>
      <w:r>
        <w:rPr>
          <w:spacing w:val="-9"/>
        </w:rPr>
        <w:t> </w:t>
      </w:r>
      <w:r>
        <w:rPr/>
        <w:t>DE</w:t>
      </w:r>
      <w:r>
        <w:rPr>
          <w:spacing w:val="-10"/>
        </w:rPr>
        <w:t> </w:t>
      </w:r>
      <w:r>
        <w:rPr/>
        <w:t>PAREDES</w:t>
      </w:r>
      <w:r>
        <w:rPr>
          <w:spacing w:val="-9"/>
        </w:rPr>
        <w:t> </w:t>
      </w:r>
      <w:r>
        <w:rPr/>
        <w:t>E</w:t>
      </w:r>
      <w:r>
        <w:rPr>
          <w:spacing w:val="-9"/>
        </w:rPr>
        <w:t> </w:t>
      </w:r>
      <w:r>
        <w:rPr/>
        <w:t>PISOS</w:t>
      </w:r>
      <w:r>
        <w:rPr>
          <w:spacing w:val="-10"/>
        </w:rPr>
        <w:t> </w:t>
      </w:r>
      <w:r>
        <w:rPr/>
        <w:t>DO</w:t>
      </w:r>
      <w:r>
        <w:rPr>
          <w:spacing w:val="-9"/>
        </w:rPr>
        <w:t> </w:t>
      </w:r>
      <w:r>
        <w:rPr/>
        <w:t>PAMA</w:t>
      </w:r>
      <w:r>
        <w:rPr>
          <w:spacing w:val="-10"/>
        </w:rPr>
        <w:t> </w:t>
      </w:r>
      <w:r>
        <w:rPr/>
        <w:t>LS:</w:t>
      </w:r>
      <w:r>
        <w:rPr>
          <w:spacing w:val="-9"/>
        </w:rPr>
        <w:t> </w:t>
      </w:r>
      <w:r>
        <w:rPr/>
        <w:t>83.878,56</w:t>
      </w:r>
      <w:r>
        <w:rPr>
          <w:spacing w:val="-9"/>
        </w:rPr>
        <w:t> </w:t>
      </w:r>
      <w:r>
        <w:rPr>
          <w:spacing w:val="-5"/>
        </w:rPr>
        <w:t>m²</w:t>
      </w:r>
    </w:p>
    <w:p>
      <w:pPr>
        <w:pStyle w:val="BodyText"/>
        <w:spacing w:before="76"/>
      </w:pPr>
    </w:p>
    <w:p>
      <w:pPr>
        <w:pStyle w:val="ListParagraph"/>
        <w:numPr>
          <w:ilvl w:val="1"/>
          <w:numId w:val="1"/>
        </w:numPr>
        <w:tabs>
          <w:tab w:pos="477" w:val="left" w:leader="none"/>
        </w:tabs>
        <w:spacing w:line="276" w:lineRule="auto" w:before="0" w:after="0"/>
        <w:ind w:left="23" w:right="40" w:firstLine="0"/>
        <w:jc w:val="both"/>
        <w:rPr>
          <w:sz w:val="22"/>
        </w:rPr>
      </w:pPr>
      <w:r>
        <w:rPr>
          <w:sz w:val="22"/>
        </w:rPr>
        <w:t>a 5.20. Proporcionarão a manutenção de aproximadamente 30% (24.700 m²) da área total de paredes e pisos.</w:t>
      </w:r>
    </w:p>
    <w:p>
      <w:pPr>
        <w:pStyle w:val="BodyText"/>
        <w:spacing w:before="38"/>
      </w:pPr>
    </w:p>
    <w:p>
      <w:pPr>
        <w:pStyle w:val="Heading1"/>
        <w:numPr>
          <w:ilvl w:val="0"/>
          <w:numId w:val="1"/>
        </w:numPr>
        <w:tabs>
          <w:tab w:pos="265" w:val="left" w:leader="none"/>
        </w:tabs>
        <w:spacing w:line="240" w:lineRule="auto" w:before="0" w:after="0"/>
        <w:ind w:left="265" w:right="0" w:hanging="242"/>
        <w:jc w:val="left"/>
      </w:pPr>
      <w:r>
        <w:rPr>
          <w:spacing w:val="-2"/>
        </w:rPr>
        <w:t>ESQUADRIAS</w:t>
      </w:r>
    </w:p>
    <w:p>
      <w:pPr>
        <w:pStyle w:val="BodyText"/>
        <w:spacing w:before="76"/>
        <w:rPr>
          <w:rFonts w:ascii="Arial"/>
          <w:b/>
        </w:rPr>
      </w:pPr>
    </w:p>
    <w:p>
      <w:pPr>
        <w:pStyle w:val="BodyText"/>
        <w:spacing w:line="552" w:lineRule="auto"/>
        <w:ind w:left="23" w:right="2236"/>
      </w:pPr>
      <w:r>
        <w:rPr/>
        <w:t>ÁREA TOTAL DE VIDROS DO PAMA LS: 8.640,00 m². QUANTIDADE</w:t>
      </w:r>
      <w:r>
        <w:rPr>
          <w:spacing w:val="-13"/>
        </w:rPr>
        <w:t> </w:t>
      </w:r>
      <w:r>
        <w:rPr/>
        <w:t>TOTAL</w:t>
      </w:r>
      <w:r>
        <w:rPr>
          <w:spacing w:val="-13"/>
        </w:rPr>
        <w:t> </w:t>
      </w:r>
      <w:r>
        <w:rPr/>
        <w:t>DE</w:t>
      </w:r>
      <w:r>
        <w:rPr>
          <w:spacing w:val="-13"/>
        </w:rPr>
        <w:t> </w:t>
      </w:r>
      <w:r>
        <w:rPr/>
        <w:t>PORTAS</w:t>
      </w:r>
      <w:r>
        <w:rPr>
          <w:spacing w:val="-13"/>
        </w:rPr>
        <w:t> </w:t>
      </w:r>
      <w:r>
        <w:rPr/>
        <w:t>DO</w:t>
      </w:r>
      <w:r>
        <w:rPr>
          <w:spacing w:val="-13"/>
        </w:rPr>
        <w:t> </w:t>
      </w:r>
      <w:r>
        <w:rPr/>
        <w:t>PAMA</w:t>
      </w:r>
      <w:r>
        <w:rPr>
          <w:spacing w:val="-13"/>
        </w:rPr>
        <w:t> </w:t>
      </w:r>
      <w:r>
        <w:rPr/>
        <w:t>LS:</w:t>
      </w:r>
      <w:r>
        <w:rPr>
          <w:spacing w:val="-13"/>
        </w:rPr>
        <w:t> </w:t>
      </w:r>
      <w:r>
        <w:rPr/>
        <w:t>360</w:t>
      </w:r>
      <w:r>
        <w:rPr>
          <w:spacing w:val="-13"/>
        </w:rPr>
        <w:t> </w:t>
      </w:r>
      <w:r>
        <w:rPr/>
        <w:t>un.</w:t>
      </w:r>
    </w:p>
    <w:p>
      <w:pPr>
        <w:pStyle w:val="BodyText"/>
        <w:spacing w:after="0" w:line="552" w:lineRule="auto"/>
        <w:sectPr>
          <w:type w:val="continuous"/>
          <w:pgSz w:w="11920" w:h="16840"/>
          <w:pgMar w:top="1360" w:bottom="280" w:left="1417" w:right="1417"/>
        </w:sectPr>
      </w:pPr>
    </w:p>
    <w:p>
      <w:pPr>
        <w:pStyle w:val="ListParagraph"/>
        <w:numPr>
          <w:ilvl w:val="1"/>
          <w:numId w:val="1"/>
        </w:numPr>
        <w:tabs>
          <w:tab w:pos="477" w:val="left" w:leader="none"/>
        </w:tabs>
        <w:spacing w:line="276" w:lineRule="auto" w:before="80" w:after="0"/>
        <w:ind w:left="23" w:right="36" w:firstLine="0"/>
        <w:jc w:val="left"/>
        <w:rPr>
          <w:sz w:val="22"/>
        </w:rPr>
      </w:pPr>
      <w:r>
        <w:rPr>
          <w:sz w:val="22"/>
        </w:rPr>
        <w:t>Proporcionarão a manutenção de aproximadamente 9,00 % ( 777 m²) da área total de </w:t>
      </w:r>
      <w:r>
        <w:rPr>
          <w:spacing w:val="-2"/>
          <w:sz w:val="22"/>
        </w:rPr>
        <w:t>vidros.</w:t>
      </w:r>
    </w:p>
    <w:p>
      <w:pPr>
        <w:pStyle w:val="BodyText"/>
        <w:spacing w:before="37"/>
      </w:pPr>
    </w:p>
    <w:p>
      <w:pPr>
        <w:pStyle w:val="ListParagraph"/>
        <w:numPr>
          <w:ilvl w:val="1"/>
          <w:numId w:val="1"/>
        </w:numPr>
        <w:tabs>
          <w:tab w:pos="447" w:val="left" w:leader="none"/>
        </w:tabs>
        <w:spacing w:line="240" w:lineRule="auto" w:before="1" w:after="0"/>
        <w:ind w:left="447" w:right="0" w:hanging="424"/>
        <w:jc w:val="left"/>
        <w:rPr>
          <w:sz w:val="22"/>
        </w:rPr>
      </w:pPr>
      <w:r>
        <w:rPr>
          <w:sz w:val="22"/>
        </w:rPr>
        <w:t>a</w:t>
      </w:r>
      <w:r>
        <w:rPr>
          <w:spacing w:val="-8"/>
          <w:sz w:val="22"/>
        </w:rPr>
        <w:t> </w:t>
      </w:r>
      <w:r>
        <w:rPr>
          <w:sz w:val="22"/>
        </w:rPr>
        <w:t>6.6.</w:t>
      </w:r>
      <w:r>
        <w:rPr>
          <w:spacing w:val="-5"/>
          <w:sz w:val="22"/>
        </w:rPr>
        <w:t> </w:t>
      </w:r>
      <w:r>
        <w:rPr>
          <w:sz w:val="22"/>
        </w:rPr>
        <w:t>Proporcionarão</w:t>
      </w:r>
      <w:r>
        <w:rPr>
          <w:spacing w:val="-5"/>
          <w:sz w:val="22"/>
        </w:rPr>
        <w:t> </w:t>
      </w:r>
      <w:r>
        <w:rPr>
          <w:sz w:val="22"/>
        </w:rPr>
        <w:t>a</w:t>
      </w:r>
      <w:r>
        <w:rPr>
          <w:spacing w:val="-5"/>
          <w:sz w:val="22"/>
        </w:rPr>
        <w:t> </w:t>
      </w:r>
      <w:r>
        <w:rPr>
          <w:sz w:val="22"/>
        </w:rPr>
        <w:t>manutenção</w:t>
      </w:r>
      <w:r>
        <w:rPr>
          <w:spacing w:val="-5"/>
          <w:sz w:val="22"/>
        </w:rPr>
        <w:t> </w:t>
      </w:r>
      <w:r>
        <w:rPr>
          <w:sz w:val="22"/>
        </w:rPr>
        <w:t>de</w:t>
      </w:r>
      <w:r>
        <w:rPr>
          <w:spacing w:val="-5"/>
          <w:sz w:val="22"/>
        </w:rPr>
        <w:t> </w:t>
      </w:r>
      <w:r>
        <w:rPr>
          <w:sz w:val="22"/>
        </w:rPr>
        <w:t>aproximadamente</w:t>
      </w:r>
      <w:r>
        <w:rPr>
          <w:spacing w:val="-6"/>
          <w:sz w:val="22"/>
        </w:rPr>
        <w:t> </w:t>
      </w:r>
      <w:r>
        <w:rPr>
          <w:sz w:val="22"/>
        </w:rPr>
        <w:t>28,00</w:t>
      </w:r>
      <w:r>
        <w:rPr>
          <w:spacing w:val="-5"/>
          <w:sz w:val="22"/>
        </w:rPr>
        <w:t> </w:t>
      </w:r>
      <w:r>
        <w:rPr>
          <w:sz w:val="22"/>
        </w:rPr>
        <w:t>%</w:t>
      </w:r>
      <w:r>
        <w:rPr>
          <w:spacing w:val="-5"/>
          <w:sz w:val="22"/>
        </w:rPr>
        <w:t> </w:t>
      </w:r>
      <w:r>
        <w:rPr>
          <w:sz w:val="22"/>
        </w:rPr>
        <w:t>(100</w:t>
      </w:r>
      <w:r>
        <w:rPr>
          <w:spacing w:val="-5"/>
          <w:sz w:val="22"/>
        </w:rPr>
        <w:t> </w:t>
      </w:r>
      <w:r>
        <w:rPr>
          <w:sz w:val="22"/>
        </w:rPr>
        <w:t>un)</w:t>
      </w:r>
      <w:r>
        <w:rPr>
          <w:spacing w:val="-5"/>
          <w:sz w:val="22"/>
        </w:rPr>
        <w:t> </w:t>
      </w:r>
      <w:r>
        <w:rPr>
          <w:sz w:val="22"/>
        </w:rPr>
        <w:t>de</w:t>
      </w:r>
      <w:r>
        <w:rPr>
          <w:spacing w:val="-5"/>
          <w:sz w:val="22"/>
        </w:rPr>
        <w:t> </w:t>
      </w:r>
      <w:r>
        <w:rPr>
          <w:spacing w:val="-2"/>
          <w:sz w:val="22"/>
        </w:rPr>
        <w:t>portas.</w:t>
      </w:r>
    </w:p>
    <w:p>
      <w:pPr>
        <w:pStyle w:val="BodyText"/>
        <w:spacing w:before="75"/>
      </w:pPr>
    </w:p>
    <w:p>
      <w:pPr>
        <w:pStyle w:val="BodyText"/>
        <w:spacing w:line="276" w:lineRule="auto" w:before="1"/>
        <w:ind w:left="23"/>
      </w:pPr>
      <w:r>
        <w:rPr/>
        <w:t>6.7.</w:t>
      </w:r>
      <w:r>
        <w:rPr>
          <w:spacing w:val="40"/>
        </w:rPr>
        <w:t> </w:t>
      </w:r>
      <w:r>
        <w:rPr/>
        <w:t>a</w:t>
      </w:r>
      <w:r>
        <w:rPr>
          <w:spacing w:val="40"/>
        </w:rPr>
        <w:t> </w:t>
      </w:r>
      <w:r>
        <w:rPr/>
        <w:t>6.15.</w:t>
      </w:r>
      <w:r>
        <w:rPr>
          <w:spacing w:val="40"/>
        </w:rPr>
        <w:t> </w:t>
      </w:r>
      <w:r>
        <w:rPr/>
        <w:t>De</w:t>
      </w:r>
      <w:r>
        <w:rPr>
          <w:spacing w:val="40"/>
        </w:rPr>
        <w:t> </w:t>
      </w:r>
      <w:r>
        <w:rPr/>
        <w:t>acordo</w:t>
      </w:r>
      <w:r>
        <w:rPr>
          <w:spacing w:val="26"/>
        </w:rPr>
        <w:t> </w:t>
      </w:r>
      <w:r>
        <w:rPr/>
        <w:t>com</w:t>
      </w:r>
      <w:r>
        <w:rPr>
          <w:spacing w:val="26"/>
        </w:rPr>
        <w:t> </w:t>
      </w:r>
      <w:r>
        <w:rPr/>
        <w:t>o</w:t>
      </w:r>
      <w:r>
        <w:rPr>
          <w:spacing w:val="26"/>
        </w:rPr>
        <w:t> </w:t>
      </w:r>
      <w:r>
        <w:rPr/>
        <w:t>levantamento</w:t>
      </w:r>
      <w:r>
        <w:rPr>
          <w:spacing w:val="26"/>
        </w:rPr>
        <w:t> </w:t>
      </w:r>
      <w:r>
        <w:rPr/>
        <w:t>embasado</w:t>
      </w:r>
      <w:r>
        <w:rPr>
          <w:spacing w:val="26"/>
        </w:rPr>
        <w:t> </w:t>
      </w:r>
      <w:r>
        <w:rPr/>
        <w:t>na</w:t>
      </w:r>
      <w:r>
        <w:rPr>
          <w:spacing w:val="26"/>
        </w:rPr>
        <w:t> </w:t>
      </w:r>
      <w:r>
        <w:rPr/>
        <w:t>quantidade</w:t>
      </w:r>
      <w:r>
        <w:rPr>
          <w:spacing w:val="26"/>
        </w:rPr>
        <w:t> </w:t>
      </w:r>
      <w:r>
        <w:rPr/>
        <w:t>de</w:t>
      </w:r>
      <w:r>
        <w:rPr>
          <w:spacing w:val="26"/>
        </w:rPr>
        <w:t> </w:t>
      </w:r>
      <w:r>
        <w:rPr/>
        <w:t>solicitações</w:t>
      </w:r>
      <w:r>
        <w:rPr>
          <w:spacing w:val="26"/>
        </w:rPr>
        <w:t> </w:t>
      </w:r>
      <w:r>
        <w:rPr/>
        <w:t>no SAU, verificou-se a necessidade do serviço solicitado.</w:t>
      </w:r>
    </w:p>
    <w:p>
      <w:pPr>
        <w:pStyle w:val="BodyText"/>
        <w:spacing w:before="37"/>
      </w:pPr>
    </w:p>
    <w:p>
      <w:pPr>
        <w:pStyle w:val="Heading1"/>
        <w:numPr>
          <w:ilvl w:val="0"/>
          <w:numId w:val="1"/>
        </w:numPr>
        <w:tabs>
          <w:tab w:pos="265" w:val="left" w:leader="none"/>
        </w:tabs>
        <w:spacing w:line="240" w:lineRule="auto" w:before="0" w:after="0"/>
        <w:ind w:left="265" w:right="0" w:hanging="242"/>
        <w:jc w:val="left"/>
      </w:pPr>
      <w:r>
        <w:rPr>
          <w:spacing w:val="-2"/>
        </w:rPr>
        <w:t>INSTALAÇÕES</w:t>
      </w:r>
      <w:r>
        <w:rPr>
          <w:spacing w:val="-5"/>
        </w:rPr>
        <w:t> </w:t>
      </w:r>
      <w:r>
        <w:rPr>
          <w:spacing w:val="-2"/>
        </w:rPr>
        <w:t>ELÉTRICAS</w:t>
      </w:r>
    </w:p>
    <w:p>
      <w:pPr>
        <w:pStyle w:val="BodyText"/>
        <w:spacing w:line="580" w:lineRule="atLeast" w:before="2"/>
        <w:ind w:left="23"/>
      </w:pPr>
      <w:r>
        <w:rPr/>
        <w:t>NÚMERO DE EDIFICAÇÕES (NÃO CONTABILIZANDO AS SEDIADAS): 30 COMPRIMENTO</w:t>
      </w:r>
      <w:r>
        <w:rPr>
          <w:spacing w:val="25"/>
        </w:rPr>
        <w:t> </w:t>
      </w:r>
      <w:r>
        <w:rPr/>
        <w:t>MÉDIO</w:t>
      </w:r>
      <w:r>
        <w:rPr>
          <w:spacing w:val="25"/>
        </w:rPr>
        <w:t> </w:t>
      </w:r>
      <w:r>
        <w:rPr/>
        <w:t>DE</w:t>
      </w:r>
      <w:r>
        <w:rPr>
          <w:spacing w:val="25"/>
        </w:rPr>
        <w:t> </w:t>
      </w:r>
      <w:r>
        <w:rPr/>
        <w:t>CIRCUITOS TERMINAIS: 105 m por cabo, logo 315 totais (3</w:t>
      </w:r>
    </w:p>
    <w:p>
      <w:pPr>
        <w:pStyle w:val="BodyText"/>
        <w:spacing w:before="40"/>
        <w:ind w:left="23"/>
      </w:pPr>
      <w:r>
        <w:rPr/>
        <w:t>cabos,</w:t>
      </w:r>
      <w:r>
        <w:rPr>
          <w:spacing w:val="-10"/>
        </w:rPr>
        <w:t> </w:t>
      </w:r>
      <w:r>
        <w:rPr/>
        <w:t>fase-fase-terra</w:t>
      </w:r>
      <w:r>
        <w:rPr>
          <w:spacing w:val="-10"/>
        </w:rPr>
        <w:t> </w:t>
      </w:r>
      <w:r>
        <w:rPr/>
        <w:t>/</w:t>
      </w:r>
      <w:r>
        <w:rPr>
          <w:spacing w:val="-10"/>
        </w:rPr>
        <w:t> </w:t>
      </w:r>
      <w:r>
        <w:rPr/>
        <w:t>fase-neutro-terra</w:t>
      </w:r>
      <w:r>
        <w:rPr>
          <w:spacing w:val="-10"/>
        </w:rPr>
        <w:t> </w:t>
      </w:r>
      <w:r>
        <w:rPr/>
        <w:t>/</w:t>
      </w:r>
      <w:r>
        <w:rPr>
          <w:spacing w:val="-10"/>
        </w:rPr>
        <w:t> </w:t>
      </w:r>
      <w:r>
        <w:rPr/>
        <w:t>fase-fase-</w:t>
      </w:r>
      <w:r>
        <w:rPr>
          <w:spacing w:val="-2"/>
        </w:rPr>
        <w:t>fase).</w:t>
      </w:r>
    </w:p>
    <w:p>
      <w:pPr>
        <w:pStyle w:val="BodyText"/>
        <w:spacing w:before="76"/>
      </w:pPr>
    </w:p>
    <w:p>
      <w:pPr>
        <w:pStyle w:val="BodyText"/>
        <w:ind w:left="23"/>
      </w:pPr>
      <w:r>
        <w:rPr/>
        <w:t>COMPRIMENTO</w:t>
      </w:r>
      <w:r>
        <w:rPr>
          <w:spacing w:val="34"/>
        </w:rPr>
        <w:t> </w:t>
      </w:r>
      <w:r>
        <w:rPr/>
        <w:t>MÉDIO</w:t>
      </w:r>
      <w:r>
        <w:rPr>
          <w:spacing w:val="37"/>
        </w:rPr>
        <w:t> </w:t>
      </w:r>
      <w:r>
        <w:rPr/>
        <w:t>DE</w:t>
      </w:r>
      <w:r>
        <w:rPr>
          <w:spacing w:val="36"/>
        </w:rPr>
        <w:t> </w:t>
      </w:r>
      <w:r>
        <w:rPr/>
        <w:t>CIRCUITOS</w:t>
      </w:r>
      <w:r>
        <w:rPr>
          <w:spacing w:val="37"/>
        </w:rPr>
        <w:t> </w:t>
      </w:r>
      <w:r>
        <w:rPr/>
        <w:t>DISTRIBUIÇÃO</w:t>
      </w:r>
      <w:r>
        <w:rPr>
          <w:spacing w:val="36"/>
        </w:rPr>
        <w:t> </w:t>
      </w:r>
      <w:r>
        <w:rPr/>
        <w:t>EM</w:t>
      </w:r>
      <w:r>
        <w:rPr>
          <w:spacing w:val="37"/>
        </w:rPr>
        <w:t> </w:t>
      </w:r>
      <w:r>
        <w:rPr/>
        <w:t>BT:</w:t>
      </w:r>
      <w:r>
        <w:rPr>
          <w:spacing w:val="22"/>
        </w:rPr>
        <w:t> </w:t>
      </w:r>
      <w:r>
        <w:rPr/>
        <w:t>788</w:t>
      </w:r>
      <w:r>
        <w:rPr>
          <w:spacing w:val="23"/>
        </w:rPr>
        <w:t> </w:t>
      </w:r>
      <w:r>
        <w:rPr/>
        <w:t>m</w:t>
      </w:r>
      <w:r>
        <w:rPr>
          <w:spacing w:val="22"/>
        </w:rPr>
        <w:t> </w:t>
      </w:r>
      <w:r>
        <w:rPr/>
        <w:t>por</w:t>
      </w:r>
      <w:r>
        <w:rPr>
          <w:spacing w:val="23"/>
        </w:rPr>
        <w:t> </w:t>
      </w:r>
      <w:r>
        <w:rPr/>
        <w:t>cabo,</w:t>
      </w:r>
      <w:r>
        <w:rPr>
          <w:spacing w:val="23"/>
        </w:rPr>
        <w:t> </w:t>
      </w:r>
      <w:r>
        <w:rPr>
          <w:spacing w:val="-4"/>
        </w:rPr>
        <w:t>logo</w:t>
      </w:r>
    </w:p>
    <w:p>
      <w:pPr>
        <w:pStyle w:val="BodyText"/>
        <w:spacing w:before="38"/>
        <w:ind w:left="23"/>
      </w:pPr>
      <w:r>
        <w:rPr/>
        <w:t>352</w:t>
      </w:r>
      <w:r>
        <w:rPr>
          <w:spacing w:val="-9"/>
        </w:rPr>
        <w:t> </w:t>
      </w:r>
      <w:r>
        <w:rPr/>
        <w:t>m</w:t>
      </w:r>
      <w:r>
        <w:rPr>
          <w:spacing w:val="-7"/>
        </w:rPr>
        <w:t> </w:t>
      </w:r>
      <w:r>
        <w:rPr/>
        <w:t>totais</w:t>
      </w:r>
      <w:r>
        <w:rPr>
          <w:spacing w:val="-6"/>
        </w:rPr>
        <w:t> </w:t>
      </w:r>
      <w:r>
        <w:rPr/>
        <w:t>(4</w:t>
      </w:r>
      <w:r>
        <w:rPr>
          <w:spacing w:val="-7"/>
        </w:rPr>
        <w:t> </w:t>
      </w:r>
      <w:r>
        <w:rPr/>
        <w:t>cabos,</w:t>
      </w:r>
      <w:r>
        <w:rPr>
          <w:spacing w:val="-6"/>
        </w:rPr>
        <w:t> </w:t>
      </w:r>
      <w:r>
        <w:rPr/>
        <w:t>fase-fase-fase-</w:t>
      </w:r>
      <w:r>
        <w:rPr>
          <w:spacing w:val="-2"/>
        </w:rPr>
        <w:t>neutro).</w:t>
      </w:r>
    </w:p>
    <w:p>
      <w:pPr>
        <w:pStyle w:val="BodyText"/>
        <w:spacing w:before="76"/>
      </w:pPr>
    </w:p>
    <w:p>
      <w:pPr>
        <w:pStyle w:val="BodyText"/>
        <w:ind w:left="23"/>
      </w:pPr>
      <w:r>
        <w:rPr/>
        <w:t>NÚMERO</w:t>
      </w:r>
      <w:r>
        <w:rPr>
          <w:spacing w:val="-7"/>
        </w:rPr>
        <w:t> </w:t>
      </w:r>
      <w:r>
        <w:rPr/>
        <w:t>MÉDIO</w:t>
      </w:r>
      <w:r>
        <w:rPr>
          <w:spacing w:val="-7"/>
        </w:rPr>
        <w:t> </w:t>
      </w:r>
      <w:r>
        <w:rPr/>
        <w:t>DE</w:t>
      </w:r>
      <w:r>
        <w:rPr>
          <w:spacing w:val="-7"/>
        </w:rPr>
        <w:t> </w:t>
      </w:r>
      <w:r>
        <w:rPr/>
        <w:t>CIRCUITOS</w:t>
      </w:r>
      <w:r>
        <w:rPr>
          <w:spacing w:val="-7"/>
        </w:rPr>
        <w:t> </w:t>
      </w:r>
      <w:r>
        <w:rPr/>
        <w:t>TERMINAIS</w:t>
      </w:r>
      <w:r>
        <w:rPr>
          <w:spacing w:val="-7"/>
        </w:rPr>
        <w:t> </w:t>
      </w:r>
      <w:r>
        <w:rPr/>
        <w:t>POR</w:t>
      </w:r>
      <w:r>
        <w:rPr>
          <w:spacing w:val="-7"/>
        </w:rPr>
        <w:t> </w:t>
      </w:r>
      <w:r>
        <w:rPr/>
        <w:t>EDIFICAÇÃO:</w:t>
      </w:r>
      <w:r>
        <w:rPr>
          <w:spacing w:val="-7"/>
        </w:rPr>
        <w:t> </w:t>
      </w:r>
      <w:r>
        <w:rPr>
          <w:spacing w:val="-5"/>
        </w:rPr>
        <w:t>35</w:t>
      </w:r>
    </w:p>
    <w:p>
      <w:pPr>
        <w:pStyle w:val="BodyText"/>
        <w:spacing w:before="76"/>
      </w:pPr>
    </w:p>
    <w:p>
      <w:pPr>
        <w:pStyle w:val="ListParagraph"/>
        <w:numPr>
          <w:ilvl w:val="1"/>
          <w:numId w:val="1"/>
        </w:numPr>
        <w:tabs>
          <w:tab w:pos="462" w:val="left" w:leader="none"/>
        </w:tabs>
        <w:spacing w:line="276" w:lineRule="auto" w:before="0" w:after="0"/>
        <w:ind w:left="23" w:right="45" w:firstLine="0"/>
        <w:jc w:val="left"/>
        <w:rPr>
          <w:sz w:val="22"/>
        </w:rPr>
      </w:pPr>
      <w:r>
        <w:rPr>
          <w:sz w:val="22"/>
        </w:rPr>
        <w:t>1575 m proporcionarão a instalação/manutenção de 5 circuitos de iluminação (5 x</w:t>
      </w:r>
      <w:r>
        <w:rPr>
          <w:spacing w:val="-3"/>
          <w:sz w:val="22"/>
        </w:rPr>
        <w:t> </w:t>
      </w:r>
      <w:r>
        <w:rPr>
          <w:sz w:val="22"/>
        </w:rPr>
        <w:t>315 </w:t>
      </w:r>
      <w:r>
        <w:rPr>
          <w:spacing w:val="-4"/>
          <w:sz w:val="22"/>
        </w:rPr>
        <w:t>m).</w:t>
      </w:r>
    </w:p>
    <w:p>
      <w:pPr>
        <w:pStyle w:val="BodyText"/>
        <w:spacing w:before="38"/>
      </w:pPr>
    </w:p>
    <w:p>
      <w:pPr>
        <w:pStyle w:val="ListParagraph"/>
        <w:numPr>
          <w:ilvl w:val="1"/>
          <w:numId w:val="1"/>
        </w:numPr>
        <w:tabs>
          <w:tab w:pos="522" w:val="left" w:leader="none"/>
        </w:tabs>
        <w:spacing w:line="276" w:lineRule="auto" w:before="0" w:after="0"/>
        <w:ind w:left="23" w:right="46" w:firstLine="0"/>
        <w:jc w:val="left"/>
        <w:rPr>
          <w:sz w:val="22"/>
        </w:rPr>
      </w:pPr>
      <w:r>
        <w:rPr>
          <w:sz w:val="22"/>
        </w:rPr>
        <w:t>6300</w:t>
      </w:r>
      <w:r>
        <w:rPr>
          <w:spacing w:val="40"/>
          <w:sz w:val="22"/>
        </w:rPr>
        <w:t> </w:t>
      </w:r>
      <w:r>
        <w:rPr>
          <w:sz w:val="22"/>
        </w:rPr>
        <w:t>m</w:t>
      </w:r>
      <w:r>
        <w:rPr>
          <w:spacing w:val="40"/>
          <w:sz w:val="22"/>
        </w:rPr>
        <w:t> </w:t>
      </w:r>
      <w:r>
        <w:rPr>
          <w:sz w:val="22"/>
        </w:rPr>
        <w:t>proporcionarão</w:t>
      </w:r>
      <w:r>
        <w:rPr>
          <w:spacing w:val="40"/>
          <w:sz w:val="22"/>
        </w:rPr>
        <w:t> </w:t>
      </w:r>
      <w:r>
        <w:rPr>
          <w:sz w:val="22"/>
        </w:rPr>
        <w:t>a</w:t>
      </w:r>
      <w:r>
        <w:rPr>
          <w:spacing w:val="40"/>
          <w:sz w:val="22"/>
        </w:rPr>
        <w:t> </w:t>
      </w:r>
      <w:r>
        <w:rPr>
          <w:sz w:val="22"/>
        </w:rPr>
        <w:t>instalação</w:t>
      </w:r>
      <w:r>
        <w:rPr>
          <w:spacing w:val="40"/>
          <w:sz w:val="22"/>
        </w:rPr>
        <w:t> </w:t>
      </w:r>
      <w:r>
        <w:rPr>
          <w:sz w:val="22"/>
        </w:rPr>
        <w:t>definitiva/manutenção</w:t>
      </w:r>
      <w:r>
        <w:rPr>
          <w:spacing w:val="40"/>
          <w:sz w:val="22"/>
        </w:rPr>
        <w:t> </w:t>
      </w:r>
      <w:r>
        <w:rPr>
          <w:sz w:val="22"/>
        </w:rPr>
        <w:t>ou</w:t>
      </w:r>
      <w:r>
        <w:rPr>
          <w:spacing w:val="40"/>
          <w:sz w:val="22"/>
        </w:rPr>
        <w:t> </w:t>
      </w:r>
      <w:r>
        <w:rPr>
          <w:sz w:val="22"/>
        </w:rPr>
        <w:t>a</w:t>
      </w:r>
      <w:r>
        <w:rPr>
          <w:spacing w:val="40"/>
          <w:sz w:val="22"/>
        </w:rPr>
        <w:t> </w:t>
      </w:r>
      <w:r>
        <w:rPr>
          <w:sz w:val="22"/>
        </w:rPr>
        <w:t>provisória</w:t>
      </w:r>
      <w:r>
        <w:rPr>
          <w:spacing w:val="40"/>
          <w:sz w:val="22"/>
        </w:rPr>
        <w:t> </w:t>
      </w:r>
      <w:r>
        <w:rPr>
          <w:sz w:val="22"/>
        </w:rPr>
        <w:t>de</w:t>
      </w:r>
      <w:r>
        <w:rPr>
          <w:spacing w:val="40"/>
          <w:sz w:val="22"/>
        </w:rPr>
        <w:t> </w:t>
      </w:r>
      <w:r>
        <w:rPr>
          <w:sz w:val="22"/>
        </w:rPr>
        <w:t>20</w:t>
      </w:r>
      <w:r>
        <w:rPr>
          <w:spacing w:val="40"/>
          <w:sz w:val="22"/>
        </w:rPr>
        <w:t> </w:t>
      </w:r>
      <w:r>
        <w:rPr>
          <w:sz w:val="22"/>
        </w:rPr>
        <w:t>circuitos de força de 20A (20 x 315 m).</w:t>
      </w:r>
    </w:p>
    <w:p>
      <w:pPr>
        <w:pStyle w:val="BodyText"/>
        <w:spacing w:before="37"/>
      </w:pPr>
    </w:p>
    <w:p>
      <w:pPr>
        <w:pStyle w:val="ListParagraph"/>
        <w:numPr>
          <w:ilvl w:val="1"/>
          <w:numId w:val="1"/>
        </w:numPr>
        <w:tabs>
          <w:tab w:pos="477" w:val="left" w:leader="none"/>
        </w:tabs>
        <w:spacing w:line="276" w:lineRule="auto" w:before="1" w:after="0"/>
        <w:ind w:left="23" w:right="36" w:firstLine="0"/>
        <w:jc w:val="left"/>
        <w:rPr>
          <w:sz w:val="22"/>
        </w:rPr>
      </w:pPr>
      <w:r>
        <w:rPr>
          <w:sz w:val="22"/>
        </w:rPr>
        <w:t>1575</w:t>
      </w:r>
      <w:r>
        <w:rPr>
          <w:spacing w:val="26"/>
          <w:sz w:val="22"/>
        </w:rPr>
        <w:t> </w:t>
      </w:r>
      <w:r>
        <w:rPr>
          <w:sz w:val="22"/>
        </w:rPr>
        <w:t>m</w:t>
      </w:r>
      <w:r>
        <w:rPr>
          <w:spacing w:val="26"/>
          <w:sz w:val="22"/>
        </w:rPr>
        <w:t> </w:t>
      </w:r>
      <w:r>
        <w:rPr>
          <w:sz w:val="22"/>
        </w:rPr>
        <w:t>proporcionarão</w:t>
      </w:r>
      <w:r>
        <w:rPr>
          <w:spacing w:val="26"/>
          <w:sz w:val="22"/>
        </w:rPr>
        <w:t> </w:t>
      </w:r>
      <w:r>
        <w:rPr>
          <w:sz w:val="22"/>
        </w:rPr>
        <w:t>a</w:t>
      </w:r>
      <w:r>
        <w:rPr>
          <w:spacing w:val="26"/>
          <w:sz w:val="22"/>
        </w:rPr>
        <w:t> </w:t>
      </w:r>
      <w:r>
        <w:rPr>
          <w:sz w:val="22"/>
        </w:rPr>
        <w:t>instalação/manutenção</w:t>
      </w:r>
      <w:r>
        <w:rPr>
          <w:spacing w:val="26"/>
          <w:sz w:val="22"/>
        </w:rPr>
        <w:t> </w:t>
      </w:r>
      <w:r>
        <w:rPr>
          <w:sz w:val="22"/>
        </w:rPr>
        <w:t>de</w:t>
      </w:r>
      <w:r>
        <w:rPr>
          <w:spacing w:val="26"/>
          <w:sz w:val="22"/>
        </w:rPr>
        <w:t> </w:t>
      </w:r>
      <w:r>
        <w:rPr>
          <w:sz w:val="22"/>
        </w:rPr>
        <w:t>5</w:t>
      </w:r>
      <w:r>
        <w:rPr>
          <w:spacing w:val="26"/>
          <w:sz w:val="22"/>
        </w:rPr>
        <w:t> </w:t>
      </w:r>
      <w:r>
        <w:rPr>
          <w:sz w:val="22"/>
        </w:rPr>
        <w:t>circuitos</w:t>
      </w:r>
      <w:r>
        <w:rPr>
          <w:spacing w:val="26"/>
          <w:sz w:val="22"/>
        </w:rPr>
        <w:t> </w:t>
      </w:r>
      <w:r>
        <w:rPr>
          <w:sz w:val="22"/>
        </w:rPr>
        <w:t>de força de 35A</w:t>
      </w:r>
      <w:r>
        <w:rPr>
          <w:spacing w:val="80"/>
          <w:sz w:val="22"/>
        </w:rPr>
        <w:t> </w:t>
      </w:r>
      <w:r>
        <w:rPr>
          <w:sz w:val="22"/>
        </w:rPr>
        <w:t>(5 x 315 m).</w:t>
      </w:r>
    </w:p>
    <w:p>
      <w:pPr>
        <w:pStyle w:val="BodyText"/>
        <w:spacing w:before="37"/>
      </w:pPr>
    </w:p>
    <w:p>
      <w:pPr>
        <w:pStyle w:val="ListParagraph"/>
        <w:numPr>
          <w:ilvl w:val="1"/>
          <w:numId w:val="1"/>
        </w:numPr>
        <w:tabs>
          <w:tab w:pos="477" w:val="left" w:leader="none"/>
        </w:tabs>
        <w:spacing w:line="276" w:lineRule="auto" w:before="1" w:after="0"/>
        <w:ind w:left="23" w:right="36" w:firstLine="0"/>
        <w:jc w:val="left"/>
        <w:rPr>
          <w:sz w:val="22"/>
        </w:rPr>
      </w:pPr>
      <w:r>
        <w:rPr>
          <w:sz w:val="22"/>
        </w:rPr>
        <w:t>1575</w:t>
      </w:r>
      <w:r>
        <w:rPr>
          <w:spacing w:val="26"/>
          <w:sz w:val="22"/>
        </w:rPr>
        <w:t> </w:t>
      </w:r>
      <w:r>
        <w:rPr>
          <w:sz w:val="22"/>
        </w:rPr>
        <w:t>m</w:t>
      </w:r>
      <w:r>
        <w:rPr>
          <w:spacing w:val="26"/>
          <w:sz w:val="22"/>
        </w:rPr>
        <w:t> </w:t>
      </w:r>
      <w:r>
        <w:rPr>
          <w:sz w:val="22"/>
        </w:rPr>
        <w:t>proporcionarão</w:t>
      </w:r>
      <w:r>
        <w:rPr>
          <w:spacing w:val="26"/>
          <w:sz w:val="22"/>
        </w:rPr>
        <w:t> </w:t>
      </w:r>
      <w:r>
        <w:rPr>
          <w:sz w:val="22"/>
        </w:rPr>
        <w:t>a</w:t>
      </w:r>
      <w:r>
        <w:rPr>
          <w:spacing w:val="26"/>
          <w:sz w:val="22"/>
        </w:rPr>
        <w:t> </w:t>
      </w:r>
      <w:r>
        <w:rPr>
          <w:sz w:val="22"/>
        </w:rPr>
        <w:t>instalação/manutenção</w:t>
      </w:r>
      <w:r>
        <w:rPr>
          <w:spacing w:val="26"/>
          <w:sz w:val="22"/>
        </w:rPr>
        <w:t> </w:t>
      </w:r>
      <w:r>
        <w:rPr>
          <w:sz w:val="22"/>
        </w:rPr>
        <w:t>de</w:t>
      </w:r>
      <w:r>
        <w:rPr>
          <w:spacing w:val="26"/>
          <w:sz w:val="22"/>
        </w:rPr>
        <w:t> </w:t>
      </w:r>
      <w:r>
        <w:rPr>
          <w:sz w:val="22"/>
        </w:rPr>
        <w:t>5</w:t>
      </w:r>
      <w:r>
        <w:rPr>
          <w:spacing w:val="26"/>
          <w:sz w:val="22"/>
        </w:rPr>
        <w:t> </w:t>
      </w:r>
      <w:r>
        <w:rPr>
          <w:sz w:val="22"/>
        </w:rPr>
        <w:t>circuitos</w:t>
      </w:r>
      <w:r>
        <w:rPr>
          <w:spacing w:val="26"/>
          <w:sz w:val="22"/>
        </w:rPr>
        <w:t> </w:t>
      </w:r>
      <w:r>
        <w:rPr>
          <w:sz w:val="22"/>
        </w:rPr>
        <w:t>de força de 62A</w:t>
      </w:r>
      <w:r>
        <w:rPr>
          <w:spacing w:val="80"/>
          <w:sz w:val="22"/>
        </w:rPr>
        <w:t> </w:t>
      </w:r>
      <w:r>
        <w:rPr>
          <w:sz w:val="22"/>
        </w:rPr>
        <w:t>(5 x 315 m).</w:t>
      </w:r>
    </w:p>
    <w:p>
      <w:pPr>
        <w:pStyle w:val="BodyText"/>
        <w:spacing w:before="37"/>
      </w:pPr>
    </w:p>
    <w:p>
      <w:pPr>
        <w:pStyle w:val="ListParagraph"/>
        <w:numPr>
          <w:ilvl w:val="1"/>
          <w:numId w:val="1"/>
        </w:numPr>
        <w:tabs>
          <w:tab w:pos="477" w:val="left" w:leader="none"/>
        </w:tabs>
        <w:spacing w:line="276" w:lineRule="auto" w:before="1" w:after="0"/>
        <w:ind w:left="23" w:right="36" w:firstLine="0"/>
        <w:jc w:val="left"/>
        <w:rPr>
          <w:sz w:val="22"/>
        </w:rPr>
      </w:pPr>
      <w:r>
        <w:rPr>
          <w:sz w:val="22"/>
        </w:rPr>
        <w:t>1575 m proporcionarão a instalação/manutenção de 5 circuitos de distribuição de 80A (5 x 315 m).</w:t>
      </w:r>
    </w:p>
    <w:p>
      <w:pPr>
        <w:pStyle w:val="BodyText"/>
        <w:spacing w:before="37"/>
      </w:pPr>
    </w:p>
    <w:p>
      <w:pPr>
        <w:pStyle w:val="ListParagraph"/>
        <w:numPr>
          <w:ilvl w:val="1"/>
          <w:numId w:val="1"/>
        </w:numPr>
        <w:tabs>
          <w:tab w:pos="462" w:val="left" w:leader="none"/>
        </w:tabs>
        <w:spacing w:line="276" w:lineRule="auto" w:before="0" w:after="0"/>
        <w:ind w:left="23" w:right="35" w:firstLine="0"/>
        <w:jc w:val="left"/>
        <w:rPr>
          <w:sz w:val="22"/>
        </w:rPr>
      </w:pPr>
      <w:r>
        <w:rPr>
          <w:sz w:val="22"/>
        </w:rPr>
        <w:t>1575 m proporcionarão a instalação/manutenção de 5 circuitos</w:t>
      </w:r>
      <w:r>
        <w:rPr>
          <w:spacing w:val="-5"/>
          <w:sz w:val="22"/>
        </w:rPr>
        <w:t> </w:t>
      </w:r>
      <w:r>
        <w:rPr>
          <w:sz w:val="22"/>
        </w:rPr>
        <w:t>de</w:t>
      </w:r>
      <w:r>
        <w:rPr>
          <w:spacing w:val="-5"/>
          <w:sz w:val="22"/>
        </w:rPr>
        <w:t> </w:t>
      </w:r>
      <w:r>
        <w:rPr>
          <w:sz w:val="22"/>
        </w:rPr>
        <w:t>distribuição</w:t>
      </w:r>
      <w:r>
        <w:rPr>
          <w:spacing w:val="-5"/>
          <w:sz w:val="22"/>
        </w:rPr>
        <w:t> </w:t>
      </w:r>
      <w:r>
        <w:rPr>
          <w:sz w:val="22"/>
        </w:rPr>
        <w:t>de</w:t>
      </w:r>
      <w:r>
        <w:rPr>
          <w:spacing w:val="-5"/>
          <w:sz w:val="22"/>
        </w:rPr>
        <w:t> </w:t>
      </w:r>
      <w:r>
        <w:rPr>
          <w:sz w:val="22"/>
        </w:rPr>
        <w:t>118A (5 x 315 m).</w:t>
      </w:r>
    </w:p>
    <w:p>
      <w:pPr>
        <w:pStyle w:val="BodyText"/>
        <w:spacing w:before="38"/>
      </w:pPr>
    </w:p>
    <w:p>
      <w:pPr>
        <w:pStyle w:val="ListParagraph"/>
        <w:numPr>
          <w:ilvl w:val="1"/>
          <w:numId w:val="1"/>
        </w:numPr>
        <w:tabs>
          <w:tab w:pos="462" w:val="left" w:leader="none"/>
        </w:tabs>
        <w:spacing w:line="276" w:lineRule="auto" w:before="0" w:after="0"/>
        <w:ind w:left="23" w:right="49" w:firstLine="0"/>
        <w:jc w:val="left"/>
        <w:rPr>
          <w:sz w:val="22"/>
        </w:rPr>
      </w:pPr>
      <w:r>
        <w:rPr>
          <w:sz w:val="22"/>
        </w:rPr>
        <w:t>1050 m proporcionarão a instalação/manutenção de</w:t>
      </w:r>
      <w:r>
        <w:rPr>
          <w:spacing w:val="-4"/>
          <w:sz w:val="22"/>
        </w:rPr>
        <w:t> </w:t>
      </w:r>
      <w:r>
        <w:rPr>
          <w:sz w:val="22"/>
        </w:rPr>
        <w:t>2</w:t>
      </w:r>
      <w:r>
        <w:rPr>
          <w:spacing w:val="-4"/>
          <w:sz w:val="22"/>
        </w:rPr>
        <w:t> </w:t>
      </w:r>
      <w:r>
        <w:rPr>
          <w:sz w:val="22"/>
        </w:rPr>
        <w:t>circuitos</w:t>
      </w:r>
      <w:r>
        <w:rPr>
          <w:spacing w:val="-4"/>
          <w:sz w:val="22"/>
        </w:rPr>
        <w:t> </w:t>
      </w:r>
      <w:r>
        <w:rPr>
          <w:sz w:val="22"/>
        </w:rPr>
        <w:t>de</w:t>
      </w:r>
      <w:r>
        <w:rPr>
          <w:spacing w:val="-4"/>
          <w:sz w:val="22"/>
        </w:rPr>
        <w:t> </w:t>
      </w:r>
      <w:r>
        <w:rPr>
          <w:sz w:val="22"/>
        </w:rPr>
        <w:t>distribuição</w:t>
      </w:r>
      <w:r>
        <w:rPr>
          <w:spacing w:val="-4"/>
          <w:sz w:val="22"/>
        </w:rPr>
        <w:t> </w:t>
      </w:r>
      <w:r>
        <w:rPr>
          <w:sz w:val="22"/>
        </w:rPr>
        <w:t>de</w:t>
      </w:r>
      <w:r>
        <w:rPr>
          <w:spacing w:val="-4"/>
          <w:sz w:val="22"/>
        </w:rPr>
        <w:t> </w:t>
      </w:r>
      <w:r>
        <w:rPr>
          <w:sz w:val="22"/>
        </w:rPr>
        <w:t>179A (3 x 350 m).</w:t>
      </w:r>
    </w:p>
    <w:p>
      <w:pPr>
        <w:pStyle w:val="BodyText"/>
        <w:spacing w:before="38"/>
      </w:pPr>
    </w:p>
    <w:p>
      <w:pPr>
        <w:pStyle w:val="ListParagraph"/>
        <w:numPr>
          <w:ilvl w:val="1"/>
          <w:numId w:val="1"/>
        </w:numPr>
        <w:tabs>
          <w:tab w:pos="462" w:val="left" w:leader="none"/>
        </w:tabs>
        <w:spacing w:line="276" w:lineRule="auto" w:before="0" w:after="0"/>
        <w:ind w:left="23" w:right="49" w:firstLine="0"/>
        <w:jc w:val="left"/>
        <w:rPr>
          <w:sz w:val="22"/>
        </w:rPr>
      </w:pPr>
      <w:r>
        <w:rPr>
          <w:sz w:val="22"/>
        </w:rPr>
        <w:t>1050 m proporcionarão a instalação/manutenção de</w:t>
      </w:r>
      <w:r>
        <w:rPr>
          <w:spacing w:val="-4"/>
          <w:sz w:val="22"/>
        </w:rPr>
        <w:t> </w:t>
      </w:r>
      <w:r>
        <w:rPr>
          <w:sz w:val="22"/>
        </w:rPr>
        <w:t>2</w:t>
      </w:r>
      <w:r>
        <w:rPr>
          <w:spacing w:val="-4"/>
          <w:sz w:val="22"/>
        </w:rPr>
        <w:t> </w:t>
      </w:r>
      <w:r>
        <w:rPr>
          <w:sz w:val="22"/>
        </w:rPr>
        <w:t>circuitos</w:t>
      </w:r>
      <w:r>
        <w:rPr>
          <w:spacing w:val="-4"/>
          <w:sz w:val="22"/>
        </w:rPr>
        <w:t> </w:t>
      </w:r>
      <w:r>
        <w:rPr>
          <w:sz w:val="22"/>
        </w:rPr>
        <w:t>de</w:t>
      </w:r>
      <w:r>
        <w:rPr>
          <w:spacing w:val="-4"/>
          <w:sz w:val="22"/>
        </w:rPr>
        <w:t> </w:t>
      </w:r>
      <w:r>
        <w:rPr>
          <w:sz w:val="22"/>
        </w:rPr>
        <w:t>distribuição</w:t>
      </w:r>
      <w:r>
        <w:rPr>
          <w:spacing w:val="-4"/>
          <w:sz w:val="22"/>
        </w:rPr>
        <w:t> </w:t>
      </w:r>
      <w:r>
        <w:rPr>
          <w:sz w:val="22"/>
        </w:rPr>
        <w:t>de</w:t>
      </w:r>
      <w:r>
        <w:rPr>
          <w:spacing w:val="-4"/>
          <w:sz w:val="22"/>
        </w:rPr>
        <w:t> </w:t>
      </w:r>
      <w:r>
        <w:rPr>
          <w:sz w:val="22"/>
        </w:rPr>
        <w:t>236A (3 x 350 m).</w:t>
      </w:r>
    </w:p>
    <w:p>
      <w:pPr>
        <w:pStyle w:val="BodyText"/>
        <w:spacing w:before="38"/>
      </w:pPr>
    </w:p>
    <w:p>
      <w:pPr>
        <w:pStyle w:val="ListParagraph"/>
        <w:numPr>
          <w:ilvl w:val="1"/>
          <w:numId w:val="1"/>
        </w:numPr>
        <w:tabs>
          <w:tab w:pos="462" w:val="left" w:leader="none"/>
        </w:tabs>
        <w:spacing w:line="276" w:lineRule="auto" w:before="0" w:after="0"/>
        <w:ind w:left="23" w:right="49" w:firstLine="0"/>
        <w:jc w:val="left"/>
        <w:rPr>
          <w:sz w:val="22"/>
        </w:rPr>
      </w:pPr>
      <w:r>
        <w:rPr>
          <w:sz w:val="22"/>
        </w:rPr>
        <w:t>1050 m proporcionarão a instalação/manutenção de</w:t>
      </w:r>
      <w:r>
        <w:rPr>
          <w:spacing w:val="-4"/>
          <w:sz w:val="22"/>
        </w:rPr>
        <w:t> </w:t>
      </w:r>
      <w:r>
        <w:rPr>
          <w:sz w:val="22"/>
        </w:rPr>
        <w:t>2</w:t>
      </w:r>
      <w:r>
        <w:rPr>
          <w:spacing w:val="-4"/>
          <w:sz w:val="22"/>
        </w:rPr>
        <w:t> </w:t>
      </w:r>
      <w:r>
        <w:rPr>
          <w:sz w:val="22"/>
        </w:rPr>
        <w:t>circuitos</w:t>
      </w:r>
      <w:r>
        <w:rPr>
          <w:spacing w:val="-4"/>
          <w:sz w:val="22"/>
        </w:rPr>
        <w:t> </w:t>
      </w:r>
      <w:r>
        <w:rPr>
          <w:sz w:val="22"/>
        </w:rPr>
        <w:t>de</w:t>
      </w:r>
      <w:r>
        <w:rPr>
          <w:spacing w:val="-4"/>
          <w:sz w:val="22"/>
        </w:rPr>
        <w:t> </w:t>
      </w:r>
      <w:r>
        <w:rPr>
          <w:sz w:val="22"/>
        </w:rPr>
        <w:t>distribuição</w:t>
      </w:r>
      <w:r>
        <w:rPr>
          <w:spacing w:val="-4"/>
          <w:sz w:val="22"/>
        </w:rPr>
        <w:t> </w:t>
      </w:r>
      <w:r>
        <w:rPr>
          <w:sz w:val="22"/>
        </w:rPr>
        <w:t>de</w:t>
      </w:r>
      <w:r>
        <w:rPr>
          <w:spacing w:val="-4"/>
          <w:sz w:val="22"/>
        </w:rPr>
        <w:t> </w:t>
      </w:r>
      <w:r>
        <w:rPr>
          <w:sz w:val="22"/>
        </w:rPr>
        <w:t>313A (3 x 350 m).</w:t>
      </w:r>
    </w:p>
    <w:p>
      <w:pPr>
        <w:pStyle w:val="ListParagraph"/>
        <w:spacing w:after="0" w:line="276" w:lineRule="auto"/>
        <w:jc w:val="left"/>
        <w:rPr>
          <w:sz w:val="22"/>
        </w:rPr>
        <w:sectPr>
          <w:pgSz w:w="11920" w:h="16840"/>
          <w:pgMar w:top="1360" w:bottom="280" w:left="1417" w:right="1417"/>
        </w:sectPr>
      </w:pPr>
    </w:p>
    <w:p>
      <w:pPr>
        <w:pStyle w:val="BodyText"/>
        <w:spacing w:line="276" w:lineRule="auto" w:before="80"/>
        <w:ind w:left="23" w:right="47"/>
        <w:jc w:val="both"/>
      </w:pPr>
      <w:r>
        <w:rPr/>
        <w:t>7.10 a 7.12. Considerando 1 caixa a cada 9 m de tubulação e o comprimento médio dos circuitos terminais (350 m),</w:t>
      </w:r>
      <w:r>
        <w:rPr>
          <w:spacing w:val="-3"/>
        </w:rPr>
        <w:t> </w:t>
      </w:r>
      <w:r>
        <w:rPr/>
        <w:t>temos</w:t>
      </w:r>
      <w:r>
        <w:rPr>
          <w:spacing w:val="-3"/>
        </w:rPr>
        <w:t> </w:t>
      </w:r>
      <w:r>
        <w:rPr/>
        <w:t>39</w:t>
      </w:r>
      <w:r>
        <w:rPr>
          <w:spacing w:val="-3"/>
        </w:rPr>
        <w:t> </w:t>
      </w:r>
      <w:r>
        <w:rPr/>
        <w:t>caixas</w:t>
      </w:r>
      <w:r>
        <w:rPr>
          <w:spacing w:val="-3"/>
        </w:rPr>
        <w:t> </w:t>
      </w:r>
      <w:r>
        <w:rPr/>
        <w:t>(350/9).</w:t>
      </w:r>
      <w:r>
        <w:rPr>
          <w:spacing w:val="-3"/>
        </w:rPr>
        <w:t> </w:t>
      </w:r>
      <w:r>
        <w:rPr/>
        <w:t>Para,</w:t>
      </w:r>
      <w:r>
        <w:rPr>
          <w:spacing w:val="-3"/>
        </w:rPr>
        <w:t> </w:t>
      </w:r>
      <w:r>
        <w:rPr/>
        <w:t>em</w:t>
      </w:r>
      <w:r>
        <w:rPr>
          <w:spacing w:val="-3"/>
        </w:rPr>
        <w:t> </w:t>
      </w:r>
      <w:r>
        <w:rPr/>
        <w:t>média,</w:t>
      </w:r>
      <w:r>
        <w:rPr>
          <w:spacing w:val="-3"/>
        </w:rPr>
        <w:t> </w:t>
      </w:r>
      <w:r>
        <w:rPr/>
        <w:t>5</w:t>
      </w:r>
      <w:r>
        <w:rPr>
          <w:spacing w:val="-3"/>
        </w:rPr>
        <w:t> </w:t>
      </w:r>
      <w:r>
        <w:rPr/>
        <w:t>dutos</w:t>
      </w:r>
      <w:r>
        <w:rPr>
          <w:spacing w:val="-3"/>
        </w:rPr>
        <w:t> </w:t>
      </w:r>
      <w:r>
        <w:rPr/>
        <w:t>de</w:t>
      </w:r>
      <w:r>
        <w:rPr>
          <w:spacing w:val="-3"/>
        </w:rPr>
        <w:t> </w:t>
      </w:r>
      <w:r>
        <w:rPr/>
        <w:t>saída</w:t>
      </w:r>
      <w:r>
        <w:rPr>
          <w:spacing w:val="-3"/>
        </w:rPr>
        <w:t> </w:t>
      </w:r>
      <w:r>
        <w:rPr/>
        <w:t>para um QGF, temos 5x39 = 203, aproximadamente.</w:t>
      </w:r>
    </w:p>
    <w:p>
      <w:pPr>
        <w:pStyle w:val="BodyText"/>
        <w:ind w:left="84"/>
      </w:pPr>
      <w:r>
        <w:rPr>
          <w:spacing w:val="-2"/>
        </w:rPr>
        <w:t>caixas.</w:t>
      </w:r>
    </w:p>
    <w:p>
      <w:pPr>
        <w:pStyle w:val="BodyText"/>
        <w:spacing w:before="75"/>
      </w:pPr>
    </w:p>
    <w:p>
      <w:pPr>
        <w:pStyle w:val="BodyText"/>
        <w:spacing w:line="276" w:lineRule="auto" w:before="1"/>
        <w:ind w:left="23" w:right="40"/>
        <w:jc w:val="both"/>
      </w:pPr>
      <w:r>
        <w:rPr/>
        <w:t>7.13 a 7.21. Considerando a existência de 35 QGBT’s que necessitam passar por manutenção/modernização/substituição e a existência de em média 21 disjuntores por edificação, temos 35 x 21</w:t>
      </w:r>
      <w:r>
        <w:rPr>
          <w:spacing w:val="40"/>
        </w:rPr>
        <w:t> </w:t>
      </w:r>
      <w:r>
        <w:rPr/>
        <w:t>= 735 disjuntores tipo DIN.</w:t>
      </w:r>
    </w:p>
    <w:p>
      <w:pPr>
        <w:pStyle w:val="BodyText"/>
        <w:spacing w:before="37"/>
      </w:pPr>
    </w:p>
    <w:p>
      <w:pPr>
        <w:pStyle w:val="BodyText"/>
        <w:spacing w:line="276" w:lineRule="auto" w:before="1"/>
        <w:ind w:left="23" w:right="36"/>
        <w:jc w:val="both"/>
      </w:pPr>
      <w:r>
        <w:rPr/>
        <w:t>7.22 a 7.28. Considerando a presença de cargas industriais de grande amperagem em algumas edificações, como o Hangar da TOFI, as Oficinas da TOFI e o TANV, faz-se necessário o uso de disjuntores mais robustos. As edificações mencionadas possuem, em média, cinco cargas desse tipo, totalizando 30 disjuntores (5 x 6 = 30). Além disso, esses disjuntores são comumente utilizados como gerais dos quadros. Assim, os 35 QGBT’s que necessitam passar por manutenção/modernização/substituição demandam novos disjuntores gerais, resultando em um total de 65 disjuntores (35 + 30).</w:t>
      </w:r>
    </w:p>
    <w:p>
      <w:pPr>
        <w:pStyle w:val="BodyText"/>
        <w:spacing w:before="37"/>
      </w:pPr>
    </w:p>
    <w:p>
      <w:pPr>
        <w:pStyle w:val="BodyText"/>
        <w:spacing w:line="276" w:lineRule="auto"/>
        <w:ind w:left="23" w:right="40"/>
        <w:jc w:val="both"/>
      </w:pPr>
      <w:r>
        <w:rPr/>
        <w:t>7.29 a 7.35. Considerando a</w:t>
      </w:r>
      <w:r>
        <w:rPr>
          <w:spacing w:val="-4"/>
        </w:rPr>
        <w:t> </w:t>
      </w:r>
      <w:r>
        <w:rPr/>
        <w:t>existência</w:t>
      </w:r>
      <w:r>
        <w:rPr>
          <w:spacing w:val="-4"/>
        </w:rPr>
        <w:t> </w:t>
      </w:r>
      <w:r>
        <w:rPr/>
        <w:t>de</w:t>
      </w:r>
      <w:r>
        <w:rPr>
          <w:spacing w:val="-4"/>
        </w:rPr>
        <w:t> </w:t>
      </w:r>
      <w:r>
        <w:rPr/>
        <w:t>30</w:t>
      </w:r>
      <w:r>
        <w:rPr>
          <w:spacing w:val="-4"/>
        </w:rPr>
        <w:t> </w:t>
      </w:r>
      <w:r>
        <w:rPr/>
        <w:t>luminárias/lâmpadas</w:t>
      </w:r>
      <w:r>
        <w:rPr>
          <w:spacing w:val="-4"/>
        </w:rPr>
        <w:t> </w:t>
      </w:r>
      <w:r>
        <w:rPr/>
        <w:t>por</w:t>
      </w:r>
      <w:r>
        <w:rPr>
          <w:spacing w:val="-4"/>
        </w:rPr>
        <w:t> </w:t>
      </w:r>
      <w:r>
        <w:rPr/>
        <w:t>edificação</w:t>
      </w:r>
      <w:r>
        <w:rPr>
          <w:spacing w:val="-4"/>
        </w:rPr>
        <w:t> </w:t>
      </w:r>
      <w:r>
        <w:rPr/>
        <w:t>em</w:t>
      </w:r>
      <w:r>
        <w:rPr>
          <w:spacing w:val="-4"/>
        </w:rPr>
        <w:t> </w:t>
      </w:r>
      <w:r>
        <w:rPr/>
        <w:t>média e 30 edificações, têm-se 900 luminárias. Assim, 294 luminárias/lâmpadas são suficientes para manter 32% do total.</w:t>
      </w:r>
    </w:p>
    <w:p>
      <w:pPr>
        <w:pStyle w:val="BodyText"/>
        <w:spacing w:before="38"/>
      </w:pPr>
    </w:p>
    <w:p>
      <w:pPr>
        <w:pStyle w:val="BodyText"/>
        <w:spacing w:line="276" w:lineRule="auto"/>
        <w:ind w:left="23" w:right="44"/>
        <w:jc w:val="both"/>
      </w:pPr>
      <w:r>
        <w:rPr/>
        <w:t>7.36 a 7.41. Considerando a existência de em média 20 tomadas</w:t>
      </w:r>
      <w:r>
        <w:rPr>
          <w:spacing w:val="-3"/>
        </w:rPr>
        <w:t> </w:t>
      </w:r>
      <w:r>
        <w:rPr/>
        <w:t>2P+T</w:t>
      </w:r>
      <w:r>
        <w:rPr>
          <w:spacing w:val="-3"/>
        </w:rPr>
        <w:t> </w:t>
      </w:r>
      <w:r>
        <w:rPr/>
        <w:t>por</w:t>
      </w:r>
      <w:r>
        <w:rPr>
          <w:spacing w:val="-3"/>
        </w:rPr>
        <w:t> </w:t>
      </w:r>
      <w:r>
        <w:rPr/>
        <w:t>edificação</w:t>
      </w:r>
      <w:r>
        <w:rPr>
          <w:spacing w:val="-3"/>
        </w:rPr>
        <w:t> </w:t>
      </w:r>
      <w:r>
        <w:rPr/>
        <w:t>e</w:t>
      </w:r>
      <w:r>
        <w:rPr>
          <w:spacing w:val="-3"/>
        </w:rPr>
        <w:t> </w:t>
      </w:r>
      <w:r>
        <w:rPr/>
        <w:t>30 edificações, têm-se 600 tomadas. Assim, 70 tomadas são suficientes para manter 18% do total, considerando ainda a grande e recorrente solicitação por novas instalações.</w:t>
      </w:r>
    </w:p>
    <w:p>
      <w:pPr>
        <w:pStyle w:val="BodyText"/>
        <w:spacing w:before="38"/>
      </w:pPr>
    </w:p>
    <w:p>
      <w:pPr>
        <w:pStyle w:val="BodyText"/>
        <w:spacing w:line="276" w:lineRule="auto"/>
        <w:ind w:left="23" w:right="36"/>
        <w:jc w:val="both"/>
      </w:pPr>
      <w:r>
        <w:rPr/>
        <w:t>7.42 e 7.43. Considerando a existência de cargas industriais de grande amperagem em algumas edificações do PAMA-LS, e que cada edificação tem em média 7 cargas desse tipo, temos 28 tomadas 3P+T de grande amperagem. Assim,</w:t>
      </w:r>
      <w:r>
        <w:rPr>
          <w:spacing w:val="-3"/>
        </w:rPr>
        <w:t> </w:t>
      </w:r>
      <w:r>
        <w:rPr/>
        <w:t>14</w:t>
      </w:r>
      <w:r>
        <w:rPr>
          <w:spacing w:val="-3"/>
        </w:rPr>
        <w:t> </w:t>
      </w:r>
      <w:r>
        <w:rPr/>
        <w:t>tomadas</w:t>
      </w:r>
      <w:r>
        <w:rPr>
          <w:spacing w:val="-3"/>
        </w:rPr>
        <w:t> </w:t>
      </w:r>
      <w:r>
        <w:rPr/>
        <w:t>equivalem</w:t>
      </w:r>
      <w:r>
        <w:rPr>
          <w:spacing w:val="-3"/>
        </w:rPr>
        <w:t> </w:t>
      </w:r>
      <w:r>
        <w:rPr/>
        <w:t>a</w:t>
      </w:r>
      <w:r>
        <w:rPr>
          <w:spacing w:val="-3"/>
        </w:rPr>
        <w:t> </w:t>
      </w:r>
      <w:r>
        <w:rPr/>
        <w:t>50% do total, já considerando a atual demanda por novas instalações.</w:t>
      </w:r>
    </w:p>
    <w:p>
      <w:pPr>
        <w:pStyle w:val="BodyText"/>
        <w:spacing w:before="38"/>
      </w:pPr>
    </w:p>
    <w:p>
      <w:pPr>
        <w:pStyle w:val="BodyText"/>
        <w:spacing w:line="276" w:lineRule="auto"/>
        <w:ind w:left="23" w:right="41"/>
        <w:jc w:val="both"/>
      </w:pPr>
      <w:r>
        <w:rPr/>
        <w:t>7.44 a 7.47. Foi constatado que os QGBT’s requerem manutenção, modernização ou substituição</w:t>
      </w:r>
      <w:r>
        <w:rPr>
          <w:spacing w:val="-4"/>
        </w:rPr>
        <w:t> </w:t>
      </w:r>
      <w:r>
        <w:rPr/>
        <w:t>devido</w:t>
      </w:r>
      <w:r>
        <w:rPr>
          <w:spacing w:val="-4"/>
        </w:rPr>
        <w:t> </w:t>
      </w:r>
      <w:r>
        <w:rPr/>
        <w:t>ao</w:t>
      </w:r>
      <w:r>
        <w:rPr>
          <w:spacing w:val="-4"/>
        </w:rPr>
        <w:t> </w:t>
      </w:r>
      <w:r>
        <w:rPr/>
        <w:t>elevado</w:t>
      </w:r>
      <w:r>
        <w:rPr>
          <w:spacing w:val="-4"/>
        </w:rPr>
        <w:t> </w:t>
      </w:r>
      <w:r>
        <w:rPr/>
        <w:t>grau</w:t>
      </w:r>
      <w:r>
        <w:rPr>
          <w:spacing w:val="-4"/>
        </w:rPr>
        <w:t> </w:t>
      </w:r>
      <w:r>
        <w:rPr/>
        <w:t>de</w:t>
      </w:r>
      <w:r>
        <w:rPr>
          <w:spacing w:val="-4"/>
        </w:rPr>
        <w:t> </w:t>
      </w:r>
      <w:r>
        <w:rPr/>
        <w:t>deterioração,</w:t>
      </w:r>
      <w:r>
        <w:rPr>
          <w:spacing w:val="-4"/>
        </w:rPr>
        <w:t> </w:t>
      </w:r>
      <w:r>
        <w:rPr/>
        <w:t>à</w:t>
      </w:r>
      <w:r>
        <w:rPr>
          <w:spacing w:val="-4"/>
        </w:rPr>
        <w:t> </w:t>
      </w:r>
      <w:r>
        <w:rPr/>
        <w:t>obsolescência</w:t>
      </w:r>
      <w:r>
        <w:rPr>
          <w:spacing w:val="-4"/>
        </w:rPr>
        <w:t> </w:t>
      </w:r>
      <w:r>
        <w:rPr/>
        <w:t>dos</w:t>
      </w:r>
      <w:r>
        <w:rPr>
          <w:spacing w:val="-4"/>
        </w:rPr>
        <w:t> </w:t>
      </w:r>
      <w:r>
        <w:rPr/>
        <w:t>equipamentos</w:t>
      </w:r>
      <w:r>
        <w:rPr>
          <w:spacing w:val="-4"/>
        </w:rPr>
        <w:t> </w:t>
      </w:r>
      <w:r>
        <w:rPr/>
        <w:t>e</w:t>
      </w:r>
      <w:r>
        <w:rPr>
          <w:spacing w:val="-4"/>
        </w:rPr>
        <w:t> </w:t>
      </w:r>
      <w:r>
        <w:rPr/>
        <w:t>à necessidade de reforçar a segurança do pessoal e a proteção</w:t>
      </w:r>
      <w:r>
        <w:rPr>
          <w:spacing w:val="-4"/>
        </w:rPr>
        <w:t> </w:t>
      </w:r>
      <w:r>
        <w:rPr/>
        <w:t>dos</w:t>
      </w:r>
      <w:r>
        <w:rPr>
          <w:spacing w:val="-4"/>
        </w:rPr>
        <w:t> </w:t>
      </w:r>
      <w:r>
        <w:rPr/>
        <w:t>sistemas</w:t>
      </w:r>
      <w:r>
        <w:rPr>
          <w:spacing w:val="-4"/>
        </w:rPr>
        <w:t> </w:t>
      </w:r>
      <w:r>
        <w:rPr/>
        <w:t>elétricos.</w:t>
      </w:r>
      <w:r>
        <w:rPr>
          <w:spacing w:val="-4"/>
        </w:rPr>
        <w:t> </w:t>
      </w:r>
      <w:r>
        <w:rPr/>
        <w:t>Além disso, a atualização desses quadros é fundamental para assegurar a</w:t>
      </w:r>
      <w:r>
        <w:rPr>
          <w:spacing w:val="-4"/>
        </w:rPr>
        <w:t> </w:t>
      </w:r>
      <w:r>
        <w:rPr/>
        <w:t>conformidade</w:t>
      </w:r>
      <w:r>
        <w:rPr>
          <w:spacing w:val="-4"/>
        </w:rPr>
        <w:t> </w:t>
      </w:r>
      <w:r>
        <w:rPr/>
        <w:t>com</w:t>
      </w:r>
      <w:r>
        <w:rPr>
          <w:spacing w:val="-4"/>
        </w:rPr>
        <w:t> </w:t>
      </w:r>
      <w:r>
        <w:rPr/>
        <w:t>as normativas da legislação vigente.Além disso, considerando a existência recorrente por ampliações de pequeno porte, faz-se necessário, pelo histórico recente, a instalação de quadros desse tipo (capacidade para 6 disjuntores).</w:t>
      </w:r>
    </w:p>
    <w:p>
      <w:pPr>
        <w:pStyle w:val="BodyText"/>
        <w:spacing w:before="38"/>
      </w:pPr>
    </w:p>
    <w:p>
      <w:pPr>
        <w:pStyle w:val="BodyText"/>
        <w:spacing w:line="276" w:lineRule="auto"/>
        <w:ind w:left="23" w:right="44"/>
        <w:jc w:val="both"/>
      </w:pPr>
      <w:r>
        <w:rPr/>
        <w:t>7.48 a 7.49. Conforme quantidades estimadas para reforma das</w:t>
      </w:r>
      <w:r>
        <w:rPr>
          <w:spacing w:val="-4"/>
        </w:rPr>
        <w:t> </w:t>
      </w:r>
      <w:r>
        <w:rPr/>
        <w:t>instalações</w:t>
      </w:r>
      <w:r>
        <w:rPr>
          <w:spacing w:val="-4"/>
        </w:rPr>
        <w:t> </w:t>
      </w:r>
      <w:r>
        <w:rPr/>
        <w:t>elétricas</w:t>
      </w:r>
      <w:r>
        <w:rPr>
          <w:spacing w:val="-4"/>
        </w:rPr>
        <w:t> </w:t>
      </w:r>
      <w:r>
        <w:rPr/>
        <w:t>do</w:t>
      </w:r>
      <w:r>
        <w:rPr>
          <w:spacing w:val="-4"/>
        </w:rPr>
        <w:t> </w:t>
      </w:r>
      <w:r>
        <w:rPr/>
        <w:t>de diversas seções, inclusive os vestiários e alojamento do efetivo do do PAMA-LS.</w:t>
      </w:r>
    </w:p>
    <w:p>
      <w:pPr>
        <w:pStyle w:val="BodyText"/>
        <w:spacing w:before="38"/>
      </w:pPr>
    </w:p>
    <w:p>
      <w:pPr>
        <w:pStyle w:val="ListParagraph"/>
        <w:numPr>
          <w:ilvl w:val="1"/>
          <w:numId w:val="2"/>
        </w:numPr>
        <w:tabs>
          <w:tab w:pos="568" w:val="left" w:leader="none"/>
        </w:tabs>
        <w:spacing w:line="240" w:lineRule="auto" w:before="0" w:after="0"/>
        <w:ind w:left="568" w:right="0" w:hanging="545"/>
        <w:jc w:val="both"/>
        <w:rPr>
          <w:sz w:val="22"/>
        </w:rPr>
      </w:pPr>
      <w:r>
        <w:rPr>
          <w:sz w:val="22"/>
        </w:rPr>
        <w:t>Conforme</w:t>
      </w:r>
      <w:r>
        <w:rPr>
          <w:spacing w:val="-6"/>
          <w:sz w:val="22"/>
        </w:rPr>
        <w:t> </w:t>
      </w:r>
      <w:r>
        <w:rPr>
          <w:sz w:val="22"/>
        </w:rPr>
        <w:t>alinhamento</w:t>
      </w:r>
      <w:r>
        <w:rPr>
          <w:spacing w:val="-6"/>
          <w:sz w:val="22"/>
        </w:rPr>
        <w:t> </w:t>
      </w:r>
      <w:r>
        <w:rPr>
          <w:sz w:val="22"/>
        </w:rPr>
        <w:t>técnico</w:t>
      </w:r>
      <w:r>
        <w:rPr>
          <w:spacing w:val="-5"/>
          <w:sz w:val="22"/>
        </w:rPr>
        <w:t> </w:t>
      </w:r>
      <w:r>
        <w:rPr>
          <w:sz w:val="22"/>
        </w:rPr>
        <w:t>com</w:t>
      </w:r>
      <w:r>
        <w:rPr>
          <w:spacing w:val="-6"/>
          <w:sz w:val="22"/>
        </w:rPr>
        <w:t> </w:t>
      </w:r>
      <w:r>
        <w:rPr>
          <w:sz w:val="22"/>
        </w:rPr>
        <w:t>a</w:t>
      </w:r>
      <w:r>
        <w:rPr>
          <w:spacing w:val="-5"/>
          <w:sz w:val="22"/>
        </w:rPr>
        <w:t> </w:t>
      </w:r>
      <w:r>
        <w:rPr>
          <w:sz w:val="22"/>
        </w:rPr>
        <w:t>metragem</w:t>
      </w:r>
      <w:r>
        <w:rPr>
          <w:spacing w:val="-6"/>
          <w:sz w:val="22"/>
        </w:rPr>
        <w:t> </w:t>
      </w:r>
      <w:r>
        <w:rPr>
          <w:sz w:val="22"/>
        </w:rPr>
        <w:t>calculada</w:t>
      </w:r>
      <w:r>
        <w:rPr>
          <w:spacing w:val="-6"/>
          <w:sz w:val="22"/>
        </w:rPr>
        <w:t> </w:t>
      </w:r>
      <w:r>
        <w:rPr>
          <w:sz w:val="22"/>
        </w:rPr>
        <w:t>para</w:t>
      </w:r>
      <w:r>
        <w:rPr>
          <w:spacing w:val="-5"/>
          <w:sz w:val="22"/>
        </w:rPr>
        <w:t> </w:t>
      </w:r>
      <w:r>
        <w:rPr>
          <w:sz w:val="22"/>
        </w:rPr>
        <w:t>o</w:t>
      </w:r>
      <w:r>
        <w:rPr>
          <w:spacing w:val="-6"/>
          <w:sz w:val="22"/>
        </w:rPr>
        <w:t> </w:t>
      </w:r>
      <w:r>
        <w:rPr>
          <w:sz w:val="22"/>
        </w:rPr>
        <w:t>item</w:t>
      </w:r>
      <w:r>
        <w:rPr>
          <w:spacing w:val="-5"/>
          <w:sz w:val="22"/>
        </w:rPr>
        <w:t> </w:t>
      </w:r>
      <w:r>
        <w:rPr>
          <w:spacing w:val="-4"/>
          <w:sz w:val="22"/>
        </w:rPr>
        <w:t>7.2.</w:t>
      </w:r>
    </w:p>
    <w:p>
      <w:pPr>
        <w:pStyle w:val="BodyText"/>
        <w:spacing w:before="76"/>
      </w:pPr>
    </w:p>
    <w:p>
      <w:pPr>
        <w:pStyle w:val="ListParagraph"/>
        <w:numPr>
          <w:ilvl w:val="1"/>
          <w:numId w:val="2"/>
        </w:numPr>
        <w:tabs>
          <w:tab w:pos="583" w:val="left" w:leader="none"/>
        </w:tabs>
        <w:spacing w:line="276" w:lineRule="auto" w:before="0" w:after="0"/>
        <w:ind w:left="23" w:right="37" w:firstLine="0"/>
        <w:jc w:val="both"/>
        <w:rPr>
          <w:sz w:val="22"/>
        </w:rPr>
      </w:pPr>
      <w:r>
        <w:rPr>
          <w:sz w:val="22"/>
        </w:rPr>
        <w:t>Existem 8</w:t>
      </w:r>
      <w:r>
        <w:rPr>
          <w:spacing w:val="-3"/>
          <w:sz w:val="22"/>
        </w:rPr>
        <w:t> </w:t>
      </w:r>
      <w:r>
        <w:rPr>
          <w:sz w:val="22"/>
        </w:rPr>
        <w:t>circuitos</w:t>
      </w:r>
      <w:r>
        <w:rPr>
          <w:spacing w:val="-3"/>
          <w:sz w:val="22"/>
        </w:rPr>
        <w:t> </w:t>
      </w:r>
      <w:r>
        <w:rPr>
          <w:sz w:val="22"/>
        </w:rPr>
        <w:t>de</w:t>
      </w:r>
      <w:r>
        <w:rPr>
          <w:spacing w:val="-3"/>
          <w:sz w:val="22"/>
        </w:rPr>
        <w:t> </w:t>
      </w:r>
      <w:r>
        <w:rPr>
          <w:sz w:val="22"/>
        </w:rPr>
        <w:t>distribuição</w:t>
      </w:r>
      <w:r>
        <w:rPr>
          <w:spacing w:val="-3"/>
          <w:sz w:val="22"/>
        </w:rPr>
        <w:t> </w:t>
      </w:r>
      <w:r>
        <w:rPr>
          <w:sz w:val="22"/>
        </w:rPr>
        <w:t>em</w:t>
      </w:r>
      <w:r>
        <w:rPr>
          <w:spacing w:val="-3"/>
          <w:sz w:val="22"/>
        </w:rPr>
        <w:t> </w:t>
      </w:r>
      <w:r>
        <w:rPr>
          <w:sz w:val="22"/>
        </w:rPr>
        <w:t>média</w:t>
      </w:r>
      <w:r>
        <w:rPr>
          <w:spacing w:val="-3"/>
          <w:sz w:val="22"/>
        </w:rPr>
        <w:t> </w:t>
      </w:r>
      <w:r>
        <w:rPr>
          <w:sz w:val="22"/>
        </w:rPr>
        <w:t>tensão</w:t>
      </w:r>
      <w:r>
        <w:rPr>
          <w:spacing w:val="-3"/>
          <w:sz w:val="22"/>
        </w:rPr>
        <w:t> </w:t>
      </w:r>
      <w:r>
        <w:rPr>
          <w:sz w:val="22"/>
        </w:rPr>
        <w:t>e</w:t>
      </w:r>
      <w:r>
        <w:rPr>
          <w:spacing w:val="-3"/>
          <w:sz w:val="22"/>
        </w:rPr>
        <w:t> </w:t>
      </w:r>
      <w:r>
        <w:rPr>
          <w:sz w:val="22"/>
        </w:rPr>
        <w:t>cada</w:t>
      </w:r>
      <w:r>
        <w:rPr>
          <w:spacing w:val="-3"/>
          <w:sz w:val="22"/>
        </w:rPr>
        <w:t> </w:t>
      </w:r>
      <w:r>
        <w:rPr>
          <w:sz w:val="22"/>
        </w:rPr>
        <w:t>circuito</w:t>
      </w:r>
      <w:r>
        <w:rPr>
          <w:spacing w:val="-3"/>
          <w:sz w:val="22"/>
        </w:rPr>
        <w:t> </w:t>
      </w:r>
      <w:r>
        <w:rPr>
          <w:sz w:val="22"/>
        </w:rPr>
        <w:t>possui</w:t>
      </w:r>
      <w:r>
        <w:rPr>
          <w:spacing w:val="-3"/>
          <w:sz w:val="22"/>
        </w:rPr>
        <w:t> </w:t>
      </w:r>
      <w:r>
        <w:rPr>
          <w:sz w:val="22"/>
        </w:rPr>
        <w:t>em</w:t>
      </w:r>
      <w:r>
        <w:rPr>
          <w:spacing w:val="-3"/>
          <w:sz w:val="22"/>
        </w:rPr>
        <w:t> </w:t>
      </w:r>
      <w:r>
        <w:rPr>
          <w:sz w:val="22"/>
        </w:rPr>
        <w:t>média</w:t>
      </w:r>
      <w:r>
        <w:rPr>
          <w:spacing w:val="-3"/>
          <w:sz w:val="22"/>
        </w:rPr>
        <w:t> </w:t>
      </w:r>
      <w:r>
        <w:rPr>
          <w:sz w:val="22"/>
        </w:rPr>
        <w:t>4 chaves seccionadoras. Assim, chega-se a 32 chaves.</w:t>
      </w:r>
    </w:p>
    <w:p>
      <w:pPr>
        <w:pStyle w:val="BodyText"/>
        <w:spacing w:before="38"/>
      </w:pPr>
    </w:p>
    <w:p>
      <w:pPr>
        <w:pStyle w:val="ListParagraph"/>
        <w:numPr>
          <w:ilvl w:val="1"/>
          <w:numId w:val="2"/>
        </w:numPr>
        <w:tabs>
          <w:tab w:pos="583" w:val="left" w:leader="none"/>
        </w:tabs>
        <w:spacing w:line="276" w:lineRule="auto" w:before="0" w:after="0"/>
        <w:ind w:left="23" w:right="44" w:firstLine="0"/>
        <w:jc w:val="both"/>
        <w:rPr>
          <w:sz w:val="22"/>
        </w:rPr>
      </w:pPr>
      <w:r>
        <w:rPr>
          <w:sz w:val="22"/>
        </w:rPr>
        <w:t>Há 15 chuveiros por alojamento e 4 alojamentos.</w:t>
      </w:r>
      <w:r>
        <w:rPr>
          <w:spacing w:val="-3"/>
          <w:sz w:val="22"/>
        </w:rPr>
        <w:t> </w:t>
      </w:r>
      <w:r>
        <w:rPr>
          <w:sz w:val="22"/>
        </w:rPr>
        <w:t>Logo,</w:t>
      </w:r>
      <w:r>
        <w:rPr>
          <w:spacing w:val="-3"/>
          <w:sz w:val="22"/>
        </w:rPr>
        <w:t> </w:t>
      </w:r>
      <w:r>
        <w:rPr>
          <w:sz w:val="22"/>
        </w:rPr>
        <w:t>28</w:t>
      </w:r>
      <w:r>
        <w:rPr>
          <w:spacing w:val="-3"/>
          <w:sz w:val="22"/>
        </w:rPr>
        <w:t> </w:t>
      </w:r>
      <w:r>
        <w:rPr>
          <w:sz w:val="22"/>
        </w:rPr>
        <w:t>chuveiros</w:t>
      </w:r>
      <w:r>
        <w:rPr>
          <w:spacing w:val="-3"/>
          <w:sz w:val="22"/>
        </w:rPr>
        <w:t> </w:t>
      </w:r>
      <w:r>
        <w:rPr>
          <w:sz w:val="22"/>
        </w:rPr>
        <w:t>correspondem</w:t>
      </w:r>
      <w:r>
        <w:rPr>
          <w:spacing w:val="-3"/>
          <w:sz w:val="22"/>
        </w:rPr>
        <w:t> </w:t>
      </w:r>
      <w:r>
        <w:rPr>
          <w:sz w:val="22"/>
        </w:rPr>
        <w:t>a 46% do total. Necessário fácil acesso à administração em caso de queima.</w:t>
      </w:r>
    </w:p>
    <w:p>
      <w:pPr>
        <w:pStyle w:val="ListParagraph"/>
        <w:spacing w:after="0" w:line="276" w:lineRule="auto"/>
        <w:jc w:val="both"/>
        <w:rPr>
          <w:sz w:val="22"/>
        </w:rPr>
        <w:sectPr>
          <w:pgSz w:w="11920" w:h="16840"/>
          <w:pgMar w:top="1360" w:bottom="280" w:left="1417" w:right="1417"/>
        </w:sectPr>
      </w:pPr>
    </w:p>
    <w:p>
      <w:pPr>
        <w:pStyle w:val="BodyText"/>
        <w:spacing w:line="276" w:lineRule="auto" w:before="80"/>
        <w:ind w:left="23"/>
      </w:pPr>
      <w:r>
        <w:rPr/>
        <w:t>7.53 a 7.66. Todos os itens</w:t>
      </w:r>
      <w:r>
        <w:rPr>
          <w:spacing w:val="-5"/>
        </w:rPr>
        <w:t> </w:t>
      </w:r>
      <w:r>
        <w:rPr/>
        <w:t>descriminados</w:t>
      </w:r>
      <w:r>
        <w:rPr>
          <w:spacing w:val="-5"/>
        </w:rPr>
        <w:t> </w:t>
      </w:r>
      <w:r>
        <w:rPr/>
        <w:t>são</w:t>
      </w:r>
      <w:r>
        <w:rPr>
          <w:spacing w:val="-5"/>
        </w:rPr>
        <w:t> </w:t>
      </w:r>
      <w:r>
        <w:rPr/>
        <w:t>essenciais</w:t>
      </w:r>
      <w:r>
        <w:rPr>
          <w:spacing w:val="-5"/>
        </w:rPr>
        <w:t> </w:t>
      </w:r>
      <w:r>
        <w:rPr/>
        <w:t>à</w:t>
      </w:r>
      <w:r>
        <w:rPr>
          <w:spacing w:val="-5"/>
        </w:rPr>
        <w:t> </w:t>
      </w:r>
      <w:r>
        <w:rPr/>
        <w:t>manutenção</w:t>
      </w:r>
      <w:r>
        <w:rPr>
          <w:spacing w:val="-5"/>
        </w:rPr>
        <w:t> </w:t>
      </w:r>
      <w:r>
        <w:rPr/>
        <w:t>das</w:t>
      </w:r>
      <w:r>
        <w:rPr>
          <w:spacing w:val="-5"/>
        </w:rPr>
        <w:t> </w:t>
      </w:r>
      <w:r>
        <w:rPr/>
        <w:t>instalações</w:t>
      </w:r>
      <w:r>
        <w:rPr>
          <w:spacing w:val="-5"/>
        </w:rPr>
        <w:t> </w:t>
      </w:r>
      <w:r>
        <w:rPr/>
        <w:t>de média tensão do Parque que abriga em suas dependências:</w:t>
      </w:r>
    </w:p>
    <w:p>
      <w:pPr>
        <w:pStyle w:val="BodyText"/>
      </w:pPr>
    </w:p>
    <w:p>
      <w:pPr>
        <w:pStyle w:val="BodyText"/>
        <w:spacing w:before="24"/>
      </w:pPr>
    </w:p>
    <w:p>
      <w:pPr>
        <w:pStyle w:val="BodyText"/>
        <w:spacing w:line="276" w:lineRule="auto" w:before="1"/>
        <w:ind w:left="23" w:right="38" w:firstLine="76"/>
        <w:jc w:val="both"/>
      </w:pPr>
      <w:r>
        <w:rPr/>
        <w:t>O Parque possui</w:t>
      </w:r>
      <w:r>
        <w:rPr>
          <w:spacing w:val="-3"/>
        </w:rPr>
        <w:t> </w:t>
      </w:r>
      <w:r>
        <w:rPr/>
        <w:t>um</w:t>
      </w:r>
      <w:r>
        <w:rPr>
          <w:spacing w:val="-3"/>
        </w:rPr>
        <w:t> </w:t>
      </w:r>
      <w:r>
        <w:rPr/>
        <w:t>único</w:t>
      </w:r>
      <w:r>
        <w:rPr>
          <w:spacing w:val="-3"/>
        </w:rPr>
        <w:t> </w:t>
      </w:r>
      <w:r>
        <w:rPr/>
        <w:t>circuito</w:t>
      </w:r>
      <w:r>
        <w:rPr>
          <w:spacing w:val="-3"/>
        </w:rPr>
        <w:t> </w:t>
      </w:r>
      <w:r>
        <w:rPr/>
        <w:t>de</w:t>
      </w:r>
      <w:r>
        <w:rPr>
          <w:spacing w:val="-3"/>
        </w:rPr>
        <w:t> </w:t>
      </w:r>
      <w:r>
        <w:rPr/>
        <w:t>média</w:t>
      </w:r>
      <w:r>
        <w:rPr>
          <w:spacing w:val="-3"/>
        </w:rPr>
        <w:t> </w:t>
      </w:r>
      <w:r>
        <w:rPr/>
        <w:t>tensão,</w:t>
      </w:r>
      <w:r>
        <w:rPr>
          <w:spacing w:val="-3"/>
        </w:rPr>
        <w:t> </w:t>
      </w:r>
      <w:r>
        <w:rPr/>
        <w:t>do</w:t>
      </w:r>
      <w:r>
        <w:rPr>
          <w:spacing w:val="-3"/>
        </w:rPr>
        <w:t> </w:t>
      </w:r>
      <w:r>
        <w:rPr/>
        <w:t>qual</w:t>
      </w:r>
      <w:r>
        <w:rPr>
          <w:spacing w:val="-3"/>
        </w:rPr>
        <w:t> </w:t>
      </w:r>
      <w:r>
        <w:rPr/>
        <w:t>derivam</w:t>
      </w:r>
      <w:r>
        <w:rPr>
          <w:spacing w:val="-3"/>
        </w:rPr>
        <w:t> </w:t>
      </w:r>
      <w:r>
        <w:rPr/>
        <w:t>todas</w:t>
      </w:r>
      <w:r>
        <w:rPr>
          <w:spacing w:val="-3"/>
        </w:rPr>
        <w:t> </w:t>
      </w:r>
      <w:r>
        <w:rPr/>
        <w:t>as</w:t>
      </w:r>
      <w:r>
        <w:rPr>
          <w:spacing w:val="-3"/>
        </w:rPr>
        <w:t> </w:t>
      </w:r>
      <w:r>
        <w:rPr/>
        <w:t>ramificações radiais existentes na instalação. Esse sistema elétrico, incluindo suas ramificações, exige monitoramento constante e intervenções especializadas, uma vez que eventuais falhas podem comprometer de forma significativa a produção e a operação</w:t>
      </w:r>
      <w:r>
        <w:rPr>
          <w:spacing w:val="-3"/>
        </w:rPr>
        <w:t> </w:t>
      </w:r>
      <w:r>
        <w:rPr/>
        <w:t>do</w:t>
      </w:r>
      <w:r>
        <w:rPr>
          <w:spacing w:val="-3"/>
        </w:rPr>
        <w:t> </w:t>
      </w:r>
      <w:r>
        <w:rPr/>
        <w:t>local.</w:t>
      </w:r>
      <w:r>
        <w:rPr>
          <w:spacing w:val="-3"/>
        </w:rPr>
        <w:t> </w:t>
      </w:r>
      <w:r>
        <w:rPr/>
        <w:t>Diante</w:t>
      </w:r>
      <w:r>
        <w:rPr>
          <w:spacing w:val="-3"/>
        </w:rPr>
        <w:t> </w:t>
      </w:r>
      <w:r>
        <w:rPr/>
        <w:t>desse cenário, torna-se imprescindível que a administração disponha de recursos e meios ágeis para a realização de manutenções corretivas e preventivas, minimizando o impacto de imprevistos no fornecimento de energia.</w:t>
      </w:r>
    </w:p>
    <w:p>
      <w:pPr>
        <w:pStyle w:val="BodyText"/>
        <w:spacing w:line="276" w:lineRule="auto" w:before="240"/>
        <w:ind w:left="23" w:right="35"/>
        <w:jc w:val="both"/>
      </w:pPr>
      <w:r>
        <w:rPr/>
        <w:t>Atualmente, há</w:t>
      </w:r>
      <w:r>
        <w:rPr>
          <w:spacing w:val="-5"/>
        </w:rPr>
        <w:t> </w:t>
      </w:r>
      <w:r>
        <w:rPr/>
        <w:t>a</w:t>
      </w:r>
      <w:r>
        <w:rPr>
          <w:spacing w:val="-5"/>
        </w:rPr>
        <w:t> </w:t>
      </w:r>
      <w:r>
        <w:rPr/>
        <w:t>necessidade</w:t>
      </w:r>
      <w:r>
        <w:rPr>
          <w:spacing w:val="-5"/>
        </w:rPr>
        <w:t> </w:t>
      </w:r>
      <w:r>
        <w:rPr/>
        <w:t>de</w:t>
      </w:r>
      <w:r>
        <w:rPr>
          <w:spacing w:val="-5"/>
        </w:rPr>
        <w:t> </w:t>
      </w:r>
      <w:r>
        <w:rPr/>
        <w:t>intervenção/manutenção/substituição</w:t>
      </w:r>
      <w:r>
        <w:rPr>
          <w:spacing w:val="-5"/>
        </w:rPr>
        <w:t> </w:t>
      </w:r>
      <w:r>
        <w:rPr/>
        <w:t>de</w:t>
      </w:r>
      <w:r>
        <w:rPr>
          <w:spacing w:val="-5"/>
        </w:rPr>
        <w:t> </w:t>
      </w:r>
      <w:r>
        <w:rPr/>
        <w:t>38</w:t>
      </w:r>
      <w:r>
        <w:rPr>
          <w:spacing w:val="-5"/>
        </w:rPr>
        <w:t> </w:t>
      </w:r>
      <w:r>
        <w:rPr/>
        <w:t>cruzetas,</w:t>
      </w:r>
      <w:r>
        <w:rPr>
          <w:spacing w:val="-5"/>
        </w:rPr>
        <w:t> </w:t>
      </w:r>
      <w:r>
        <w:rPr/>
        <w:t>bem como a manutenção ou troca de mais de 35 luminárias de postes,</w:t>
      </w:r>
      <w:r>
        <w:rPr>
          <w:spacing w:val="-3"/>
        </w:rPr>
        <w:t> </w:t>
      </w:r>
      <w:r>
        <w:rPr/>
        <w:t>cada</w:t>
      </w:r>
      <w:r>
        <w:rPr>
          <w:spacing w:val="-3"/>
        </w:rPr>
        <w:t> </w:t>
      </w:r>
      <w:r>
        <w:rPr/>
        <w:t>uma</w:t>
      </w:r>
      <w:r>
        <w:rPr>
          <w:spacing w:val="-3"/>
        </w:rPr>
        <w:t> </w:t>
      </w:r>
      <w:r>
        <w:rPr/>
        <w:t>dotada</w:t>
      </w:r>
      <w:r>
        <w:rPr>
          <w:spacing w:val="-3"/>
        </w:rPr>
        <w:t> </w:t>
      </w:r>
      <w:r>
        <w:rPr/>
        <w:t>de,</w:t>
      </w:r>
      <w:r>
        <w:rPr>
          <w:spacing w:val="-3"/>
        </w:rPr>
        <w:t> </w:t>
      </w:r>
      <w:r>
        <w:rPr/>
        <w:t>no mínimo, três isoladores tipo pino. Além disso, o sistema conta com mais de 11 transformadores de potência, acompanhados de seus respectivos dispositivos</w:t>
      </w:r>
      <w:r>
        <w:rPr>
          <w:spacing w:val="-4"/>
        </w:rPr>
        <w:t> </w:t>
      </w:r>
      <w:r>
        <w:rPr/>
        <w:t>de</w:t>
      </w:r>
      <w:r>
        <w:rPr>
          <w:spacing w:val="-4"/>
        </w:rPr>
        <w:t> </w:t>
      </w:r>
      <w:r>
        <w:rPr/>
        <w:t>proteção, como fusíveis, elos fusíveis e disjuntores, sendo que cada</w:t>
      </w:r>
      <w:r>
        <w:rPr>
          <w:spacing w:val="-3"/>
        </w:rPr>
        <w:t> </w:t>
      </w:r>
      <w:r>
        <w:rPr/>
        <w:t>transformador</w:t>
      </w:r>
      <w:r>
        <w:rPr>
          <w:spacing w:val="-3"/>
        </w:rPr>
        <w:t> </w:t>
      </w:r>
      <w:r>
        <w:rPr/>
        <w:t>exige,</w:t>
      </w:r>
      <w:r>
        <w:rPr>
          <w:spacing w:val="-3"/>
        </w:rPr>
        <w:t> </w:t>
      </w:r>
      <w:r>
        <w:rPr/>
        <w:t>no</w:t>
      </w:r>
      <w:r>
        <w:rPr>
          <w:spacing w:val="-3"/>
        </w:rPr>
        <w:t> </w:t>
      </w:r>
      <w:r>
        <w:rPr/>
        <w:t>mínimo, três fusíveis ou elos fusíveis. Complementando essa infraestrutura, há 13 subestações secundárias abrigadas, cada uma equipada com, no mínimo, seis isoladores tipo pedestal, reforçando a complexidade e a necessidade de ações contínuas para garantir a confiabilidade e a segurança da rede elétrica.</w:t>
      </w:r>
    </w:p>
    <w:p>
      <w:pPr>
        <w:pStyle w:val="BodyText"/>
      </w:pPr>
    </w:p>
    <w:p>
      <w:pPr>
        <w:pStyle w:val="BodyText"/>
        <w:spacing w:before="24"/>
      </w:pPr>
    </w:p>
    <w:p>
      <w:pPr>
        <w:pStyle w:val="Heading1"/>
        <w:numPr>
          <w:ilvl w:val="0"/>
          <w:numId w:val="1"/>
        </w:numPr>
        <w:tabs>
          <w:tab w:pos="265" w:val="left" w:leader="none"/>
        </w:tabs>
        <w:spacing w:line="240" w:lineRule="auto" w:before="1" w:after="0"/>
        <w:ind w:left="265" w:right="0" w:hanging="242"/>
        <w:jc w:val="left"/>
      </w:pPr>
      <w:r>
        <w:rPr>
          <w:spacing w:val="-2"/>
        </w:rPr>
        <w:t>PAVIMENTAÇÃO</w:t>
      </w:r>
    </w:p>
    <w:p>
      <w:pPr>
        <w:pStyle w:val="BodyText"/>
        <w:spacing w:before="75"/>
        <w:rPr>
          <w:rFonts w:ascii="Arial"/>
          <w:b/>
        </w:rPr>
      </w:pPr>
    </w:p>
    <w:p>
      <w:pPr>
        <w:pStyle w:val="ListParagraph"/>
        <w:numPr>
          <w:ilvl w:val="1"/>
          <w:numId w:val="1"/>
        </w:numPr>
        <w:tabs>
          <w:tab w:pos="447" w:val="left" w:leader="none"/>
        </w:tabs>
        <w:spacing w:line="276" w:lineRule="auto" w:before="1" w:after="0"/>
        <w:ind w:left="23" w:right="41" w:firstLine="0"/>
        <w:jc w:val="left"/>
        <w:rPr>
          <w:sz w:val="22"/>
        </w:rPr>
      </w:pPr>
      <w:r>
        <w:rPr>
          <w:sz w:val="22"/>
        </w:rPr>
        <w:t>a</w:t>
      </w:r>
      <w:r>
        <w:rPr>
          <w:spacing w:val="-4"/>
          <w:sz w:val="22"/>
        </w:rPr>
        <w:t> </w:t>
      </w:r>
      <w:r>
        <w:rPr>
          <w:sz w:val="22"/>
        </w:rPr>
        <w:t>8.8.</w:t>
      </w:r>
      <w:r>
        <w:rPr>
          <w:spacing w:val="-4"/>
          <w:sz w:val="22"/>
        </w:rPr>
        <w:t> </w:t>
      </w:r>
      <w:r>
        <w:rPr>
          <w:sz w:val="22"/>
        </w:rPr>
        <w:t>De</w:t>
      </w:r>
      <w:r>
        <w:rPr>
          <w:spacing w:val="-4"/>
          <w:sz w:val="22"/>
        </w:rPr>
        <w:t> </w:t>
      </w:r>
      <w:r>
        <w:rPr>
          <w:sz w:val="22"/>
        </w:rPr>
        <w:t>acordo</w:t>
      </w:r>
      <w:r>
        <w:rPr>
          <w:spacing w:val="-4"/>
          <w:sz w:val="22"/>
        </w:rPr>
        <w:t> </w:t>
      </w:r>
      <w:r>
        <w:rPr>
          <w:sz w:val="22"/>
        </w:rPr>
        <w:t>com</w:t>
      </w:r>
      <w:r>
        <w:rPr>
          <w:spacing w:val="-4"/>
          <w:sz w:val="22"/>
        </w:rPr>
        <w:t> </w:t>
      </w:r>
      <w:r>
        <w:rPr>
          <w:sz w:val="22"/>
        </w:rPr>
        <w:t>o</w:t>
      </w:r>
      <w:r>
        <w:rPr>
          <w:spacing w:val="-4"/>
          <w:sz w:val="22"/>
        </w:rPr>
        <w:t> </w:t>
      </w:r>
      <w:r>
        <w:rPr>
          <w:sz w:val="22"/>
        </w:rPr>
        <w:t>levantamento</w:t>
      </w:r>
      <w:r>
        <w:rPr>
          <w:spacing w:val="-4"/>
          <w:sz w:val="22"/>
        </w:rPr>
        <w:t> </w:t>
      </w:r>
      <w:r>
        <w:rPr>
          <w:sz w:val="22"/>
        </w:rPr>
        <w:t>embasado</w:t>
      </w:r>
      <w:r>
        <w:rPr>
          <w:spacing w:val="-4"/>
          <w:sz w:val="22"/>
        </w:rPr>
        <w:t> </w:t>
      </w:r>
      <w:r>
        <w:rPr>
          <w:sz w:val="22"/>
        </w:rPr>
        <w:t>na</w:t>
      </w:r>
      <w:r>
        <w:rPr>
          <w:spacing w:val="-4"/>
          <w:sz w:val="22"/>
        </w:rPr>
        <w:t> </w:t>
      </w:r>
      <w:r>
        <w:rPr>
          <w:sz w:val="22"/>
        </w:rPr>
        <w:t>quantidade</w:t>
      </w:r>
      <w:r>
        <w:rPr>
          <w:spacing w:val="-4"/>
          <w:sz w:val="22"/>
        </w:rPr>
        <w:t> </w:t>
      </w:r>
      <w:r>
        <w:rPr>
          <w:sz w:val="22"/>
        </w:rPr>
        <w:t>de</w:t>
      </w:r>
      <w:r>
        <w:rPr>
          <w:spacing w:val="-4"/>
          <w:sz w:val="22"/>
        </w:rPr>
        <w:t> </w:t>
      </w:r>
      <w:r>
        <w:rPr>
          <w:sz w:val="22"/>
        </w:rPr>
        <w:t>solicitações</w:t>
      </w:r>
      <w:r>
        <w:rPr>
          <w:spacing w:val="-4"/>
          <w:sz w:val="22"/>
        </w:rPr>
        <w:t> </w:t>
      </w:r>
      <w:r>
        <w:rPr>
          <w:sz w:val="22"/>
        </w:rPr>
        <w:t>no</w:t>
      </w:r>
      <w:r>
        <w:rPr>
          <w:spacing w:val="-4"/>
          <w:sz w:val="22"/>
        </w:rPr>
        <w:t> </w:t>
      </w:r>
      <w:r>
        <w:rPr>
          <w:sz w:val="22"/>
        </w:rPr>
        <w:t>SAU, verificou-se a necessidade do serviço solicitado.</w:t>
      </w:r>
    </w:p>
    <w:p>
      <w:pPr>
        <w:pStyle w:val="BodyText"/>
        <w:spacing w:before="37"/>
      </w:pPr>
    </w:p>
    <w:p>
      <w:pPr>
        <w:pStyle w:val="Heading1"/>
        <w:numPr>
          <w:ilvl w:val="0"/>
          <w:numId w:val="1"/>
        </w:numPr>
        <w:tabs>
          <w:tab w:pos="265" w:val="left" w:leader="none"/>
        </w:tabs>
        <w:spacing w:line="240" w:lineRule="auto" w:before="0" w:after="0"/>
        <w:ind w:left="265" w:right="0" w:hanging="242"/>
        <w:jc w:val="left"/>
      </w:pPr>
      <w:r>
        <w:rPr>
          <w:spacing w:val="-2"/>
        </w:rPr>
        <w:t>ESTRUTURA</w:t>
      </w:r>
    </w:p>
    <w:p>
      <w:pPr>
        <w:pStyle w:val="BodyText"/>
        <w:spacing w:before="76"/>
        <w:rPr>
          <w:rFonts w:ascii="Arial"/>
          <w:b/>
        </w:rPr>
      </w:pPr>
    </w:p>
    <w:p>
      <w:pPr>
        <w:pStyle w:val="ListParagraph"/>
        <w:numPr>
          <w:ilvl w:val="1"/>
          <w:numId w:val="1"/>
        </w:numPr>
        <w:tabs>
          <w:tab w:pos="492" w:val="left" w:leader="none"/>
        </w:tabs>
        <w:spacing w:line="276" w:lineRule="auto" w:before="0" w:after="0"/>
        <w:ind w:left="23" w:right="43" w:firstLine="0"/>
        <w:jc w:val="left"/>
        <w:rPr>
          <w:sz w:val="22"/>
        </w:rPr>
      </w:pPr>
      <w:r>
        <w:rPr>
          <w:sz w:val="22"/>
        </w:rPr>
        <w:t>a</w:t>
      </w:r>
      <w:r>
        <w:rPr>
          <w:spacing w:val="40"/>
          <w:sz w:val="22"/>
        </w:rPr>
        <w:t> </w:t>
      </w:r>
      <w:r>
        <w:rPr>
          <w:sz w:val="22"/>
        </w:rPr>
        <w:t>9.13.</w:t>
      </w:r>
      <w:r>
        <w:rPr>
          <w:spacing w:val="40"/>
          <w:sz w:val="22"/>
        </w:rPr>
        <w:t> </w:t>
      </w:r>
      <w:r>
        <w:rPr>
          <w:sz w:val="22"/>
        </w:rPr>
        <w:t>De</w:t>
      </w:r>
      <w:r>
        <w:rPr>
          <w:spacing w:val="40"/>
          <w:sz w:val="22"/>
        </w:rPr>
        <w:t> </w:t>
      </w:r>
      <w:r>
        <w:rPr>
          <w:sz w:val="22"/>
        </w:rPr>
        <w:t>acordo com o levantamento embasado na quantidade de solicitações no SAU, verificou-se a necessidade do serviço solicitado.</w:t>
      </w:r>
    </w:p>
    <w:p>
      <w:pPr>
        <w:pStyle w:val="ListParagraph"/>
        <w:spacing w:after="0" w:line="276" w:lineRule="auto"/>
        <w:jc w:val="left"/>
        <w:rPr>
          <w:sz w:val="22"/>
        </w:rPr>
        <w:sectPr>
          <w:pgSz w:w="11920" w:h="16840"/>
          <w:pgMar w:top="1360" w:bottom="280" w:left="1417" w:right="1417"/>
        </w:sectPr>
      </w:pPr>
    </w:p>
    <w:p>
      <w:pPr>
        <w:pStyle w:val="BodyText"/>
        <w:ind w:left="4692"/>
        <w:rPr>
          <w:sz w:val="20"/>
        </w:rPr>
      </w:pPr>
      <w:r>
        <w:rPr>
          <w:sz w:val="20"/>
        </w:rPr>
        <w:drawing>
          <wp:inline distT="0" distB="0" distL="0" distR="0">
            <wp:extent cx="594371" cy="596646"/>
            <wp:effectExtent l="0" t="0" r="0" b="0"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71" cy="5966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spacing w:line="261" w:lineRule="auto" w:before="57"/>
        <w:ind w:left="3515" w:right="3655" w:hanging="1"/>
        <w:jc w:val="center"/>
        <w:rPr>
          <w:sz w:val="24"/>
        </w:rPr>
      </w:pPr>
      <w:r>
        <w:rPr>
          <w:sz w:val="24"/>
        </w:rPr>
        <w:t>MINISTÉRIO DA DEFESA COMANDO</w:t>
      </w:r>
      <w:r>
        <w:rPr>
          <w:spacing w:val="-17"/>
          <w:sz w:val="24"/>
        </w:rPr>
        <w:t> </w:t>
      </w:r>
      <w:r>
        <w:rPr>
          <w:sz w:val="24"/>
        </w:rPr>
        <w:t>DA</w:t>
      </w:r>
      <w:r>
        <w:rPr>
          <w:spacing w:val="-17"/>
          <w:sz w:val="24"/>
        </w:rPr>
        <w:t> </w:t>
      </w:r>
      <w:r>
        <w:rPr>
          <w:sz w:val="24"/>
        </w:rPr>
        <w:t>AERONÁUTICA</w:t>
      </w:r>
    </w:p>
    <w:p>
      <w:pPr>
        <w:pStyle w:val="BodyText"/>
        <w:spacing w:before="83"/>
        <w:rPr>
          <w:sz w:val="24"/>
        </w:rPr>
      </w:pPr>
    </w:p>
    <w:p>
      <w:pPr>
        <w:spacing w:before="0"/>
        <w:ind w:left="0" w:right="140" w:firstLine="0"/>
        <w:jc w:val="center"/>
        <w:rPr>
          <w:sz w:val="24"/>
        </w:rPr>
      </w:pPr>
      <w:r>
        <w:rPr>
          <w:sz w:val="24"/>
        </w:rPr>
        <w:t>CONTROLE DE ASSINATURAS ELETRÔNICAS DO </w:t>
      </w:r>
      <w:r>
        <w:rPr>
          <w:spacing w:val="-2"/>
          <w:sz w:val="24"/>
        </w:rPr>
        <w:t>DOCUMENTO</w:t>
      </w:r>
    </w:p>
    <w:p>
      <w:pPr>
        <w:pStyle w:val="BodyText"/>
        <w:rPr>
          <w:sz w:val="20"/>
        </w:rPr>
      </w:pPr>
    </w:p>
    <w:p>
      <w:pPr>
        <w:pStyle w:val="BodyText"/>
        <w:spacing w:before="136"/>
        <w:rPr>
          <w:sz w:val="20"/>
        </w:rPr>
      </w:pPr>
    </w:p>
    <w:tbl>
      <w:tblPr>
        <w:tblW w:w="0" w:type="auto"/>
        <w:jc w:val="left"/>
        <w:tblInd w:w="10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210"/>
        <w:gridCol w:w="7190"/>
      </w:tblGrid>
      <w:tr>
        <w:trPr>
          <w:trHeight w:val="390" w:hRule="atLeast"/>
        </w:trPr>
        <w:tc>
          <w:tcPr>
            <w:tcW w:w="3210" w:type="dxa"/>
          </w:tcPr>
          <w:p>
            <w:pPr>
              <w:pStyle w:val="TableParagraph"/>
              <w:spacing w:before="95"/>
              <w:rPr>
                <w:sz w:val="16"/>
              </w:rPr>
            </w:pPr>
            <w:r>
              <w:rPr>
                <w:spacing w:val="-2"/>
                <w:sz w:val="16"/>
              </w:rPr>
              <w:t>Documento:</w:t>
            </w:r>
          </w:p>
        </w:tc>
        <w:tc>
          <w:tcPr>
            <w:tcW w:w="7190" w:type="dxa"/>
          </w:tcPr>
          <w:p>
            <w:pPr>
              <w:pStyle w:val="TableParagraph"/>
              <w:spacing w:before="105"/>
              <w:ind w:left="10"/>
              <w:jc w:val="center"/>
              <w:rPr>
                <w:sz w:val="16"/>
              </w:rPr>
            </w:pPr>
            <w:r>
              <w:rPr>
                <w:sz w:val="16"/>
              </w:rPr>
              <w:t>Memória de </w:t>
            </w:r>
            <w:r>
              <w:rPr>
                <w:spacing w:val="-2"/>
                <w:sz w:val="16"/>
              </w:rPr>
              <w:t>Cálculo</w:t>
            </w:r>
          </w:p>
        </w:tc>
      </w:tr>
      <w:tr>
        <w:trPr>
          <w:trHeight w:val="380" w:hRule="atLeast"/>
        </w:trPr>
        <w:tc>
          <w:tcPr>
            <w:tcW w:w="3210" w:type="dxa"/>
          </w:tcPr>
          <w:p>
            <w:pPr>
              <w:pStyle w:val="TableParagraph"/>
              <w:spacing w:before="85"/>
              <w:rPr>
                <w:sz w:val="16"/>
              </w:rPr>
            </w:pPr>
            <w:r>
              <w:rPr>
                <w:sz w:val="16"/>
              </w:rPr>
              <w:t>Data/Hora de </w:t>
            </w:r>
            <w:r>
              <w:rPr>
                <w:spacing w:val="-2"/>
                <w:sz w:val="16"/>
              </w:rPr>
              <w:t>Criação:</w:t>
            </w:r>
          </w:p>
        </w:tc>
        <w:tc>
          <w:tcPr>
            <w:tcW w:w="7190" w:type="dxa"/>
          </w:tcPr>
          <w:p>
            <w:pPr>
              <w:pStyle w:val="TableParagraph"/>
              <w:spacing w:before="95"/>
              <w:ind w:left="10"/>
              <w:jc w:val="center"/>
              <w:rPr>
                <w:sz w:val="16"/>
              </w:rPr>
            </w:pPr>
            <w:r>
              <w:rPr>
                <w:sz w:val="16"/>
              </w:rPr>
              <w:t>19/03/2025 </w:t>
            </w:r>
            <w:r>
              <w:rPr>
                <w:spacing w:val="-2"/>
                <w:sz w:val="16"/>
              </w:rPr>
              <w:t>12:57:48</w:t>
            </w:r>
          </w:p>
        </w:tc>
      </w:tr>
      <w:tr>
        <w:trPr>
          <w:trHeight w:val="380" w:hRule="atLeast"/>
        </w:trPr>
        <w:tc>
          <w:tcPr>
            <w:tcW w:w="3210" w:type="dxa"/>
          </w:tcPr>
          <w:p>
            <w:pPr>
              <w:pStyle w:val="TableParagraph"/>
              <w:spacing w:before="85"/>
              <w:rPr>
                <w:sz w:val="16"/>
              </w:rPr>
            </w:pPr>
            <w:r>
              <w:rPr>
                <w:sz w:val="16"/>
              </w:rPr>
              <w:t>Páginas do </w:t>
            </w:r>
            <w:r>
              <w:rPr>
                <w:spacing w:val="-2"/>
                <w:sz w:val="16"/>
              </w:rPr>
              <w:t>Documento:</w:t>
            </w:r>
          </w:p>
        </w:tc>
        <w:tc>
          <w:tcPr>
            <w:tcW w:w="7190" w:type="dxa"/>
          </w:tcPr>
          <w:p>
            <w:pPr>
              <w:pStyle w:val="TableParagraph"/>
              <w:spacing w:before="95"/>
              <w:ind w:left="1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</w:tr>
      <w:tr>
        <w:trPr>
          <w:trHeight w:val="380" w:hRule="atLeast"/>
        </w:trPr>
        <w:tc>
          <w:tcPr>
            <w:tcW w:w="3210" w:type="dxa"/>
          </w:tcPr>
          <w:p>
            <w:pPr>
              <w:pStyle w:val="TableParagraph"/>
              <w:spacing w:before="85"/>
              <w:rPr>
                <w:sz w:val="16"/>
              </w:rPr>
            </w:pPr>
            <w:r>
              <w:rPr>
                <w:sz w:val="16"/>
              </w:rPr>
              <w:t>Páginas Totais (Doc. + </w:t>
            </w:r>
            <w:r>
              <w:rPr>
                <w:spacing w:val="-2"/>
                <w:sz w:val="16"/>
              </w:rPr>
              <w:t>Ass.)</w:t>
            </w:r>
          </w:p>
        </w:tc>
        <w:tc>
          <w:tcPr>
            <w:tcW w:w="7190" w:type="dxa"/>
          </w:tcPr>
          <w:p>
            <w:pPr>
              <w:pStyle w:val="TableParagraph"/>
              <w:spacing w:before="95"/>
              <w:ind w:left="1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</w:tr>
      <w:tr>
        <w:trPr>
          <w:trHeight w:val="380" w:hRule="atLeast"/>
        </w:trPr>
        <w:tc>
          <w:tcPr>
            <w:tcW w:w="3210" w:type="dxa"/>
          </w:tcPr>
          <w:p>
            <w:pPr>
              <w:pStyle w:val="TableParagraph"/>
              <w:spacing w:before="85"/>
              <w:rPr>
                <w:sz w:val="16"/>
              </w:rPr>
            </w:pPr>
            <w:r>
              <w:rPr>
                <w:sz w:val="16"/>
              </w:rPr>
              <w:t>Hash </w:t>
            </w:r>
            <w:r>
              <w:rPr>
                <w:spacing w:val="-4"/>
                <w:sz w:val="16"/>
              </w:rPr>
              <w:t>MD5:</w:t>
            </w:r>
          </w:p>
        </w:tc>
        <w:tc>
          <w:tcPr>
            <w:tcW w:w="7190" w:type="dxa"/>
          </w:tcPr>
          <w:p>
            <w:pPr>
              <w:pStyle w:val="TableParagraph"/>
              <w:spacing w:before="95"/>
              <w:ind w:left="1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1f3958ea7403de0f086b10bda32a60c4</w:t>
            </w:r>
          </w:p>
        </w:tc>
      </w:tr>
      <w:tr>
        <w:trPr>
          <w:trHeight w:val="390" w:hRule="atLeast"/>
        </w:trPr>
        <w:tc>
          <w:tcPr>
            <w:tcW w:w="3210" w:type="dxa"/>
          </w:tcPr>
          <w:p>
            <w:pPr>
              <w:pStyle w:val="TableParagraph"/>
              <w:spacing w:before="105"/>
              <w:rPr>
                <w:sz w:val="16"/>
              </w:rPr>
            </w:pPr>
            <w:r>
              <w:rPr>
                <w:sz w:val="16"/>
              </w:rPr>
              <w:t>Verificação de </w:t>
            </w:r>
            <w:r>
              <w:rPr>
                <w:spacing w:val="-2"/>
                <w:sz w:val="16"/>
              </w:rPr>
              <w:t>Autenticidade:</w:t>
            </w:r>
          </w:p>
        </w:tc>
        <w:tc>
          <w:tcPr>
            <w:tcW w:w="7190" w:type="dxa"/>
          </w:tcPr>
          <w:p>
            <w:pPr>
              <w:pStyle w:val="TableParagraph"/>
              <w:spacing w:before="85"/>
              <w:ind w:left="10"/>
              <w:jc w:val="center"/>
              <w:rPr>
                <w:sz w:val="16"/>
              </w:rPr>
            </w:pPr>
            <w:r>
              <w:rPr>
                <w:sz w:val="16"/>
              </w:rPr>
              <w:t>https://autenticidade-</w:t>
            </w:r>
            <w:r>
              <w:rPr>
                <w:spacing w:val="-2"/>
                <w:sz w:val="16"/>
              </w:rPr>
              <w:t>documento.sti.fab.mil.br/assinatura</w:t>
            </w:r>
          </w:p>
        </w:tc>
      </w:tr>
    </w:tbl>
    <w:p>
      <w:pPr>
        <w:pStyle w:val="BodyText"/>
        <w:spacing w:before="126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508000</wp:posOffset>
                </wp:positionH>
                <wp:positionV relativeFrom="paragraph">
                  <wp:posOffset>247650</wp:posOffset>
                </wp:positionV>
                <wp:extent cx="6604000" cy="508000"/>
                <wp:effectExtent l="0" t="0" r="0" b="0"/>
                <wp:wrapTopAndBottom/>
                <wp:docPr id="2" name="Textbox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Textbox 2"/>
                      <wps:cNvSpPr txBox="1"/>
                      <wps:spPr>
                        <a:xfrm>
                          <a:off x="0" y="0"/>
                          <a:ext cx="6604000" cy="508000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spacing w:line="242" w:lineRule="auto" w:before="28"/>
                              <w:ind w:left="50" w:right="248" w:firstLine="0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Este</w:t>
                            </w:r>
                            <w:r>
                              <w:rPr>
                                <w:spacing w:val="80"/>
                                <w:sz w:val="20"/>
                              </w:rPr>
                              <w:t> </w:t>
                            </w:r>
                            <w:r>
                              <w:rPr>
                                <w:sz w:val="20"/>
                              </w:rPr>
                              <w:t>documento</w:t>
                            </w:r>
                            <w:r>
                              <w:rPr>
                                <w:spacing w:val="80"/>
                                <w:sz w:val="20"/>
                              </w:rPr>
                              <w:t> </w:t>
                            </w:r>
                            <w:r>
                              <w:rPr>
                                <w:sz w:val="20"/>
                              </w:rPr>
                              <w:t>foi</w:t>
                            </w:r>
                            <w:r>
                              <w:rPr>
                                <w:spacing w:val="80"/>
                                <w:sz w:val="20"/>
                              </w:rPr>
                              <w:t> </w:t>
                            </w:r>
                            <w:r>
                              <w:rPr>
                                <w:sz w:val="20"/>
                              </w:rPr>
                              <w:t>assinado</w:t>
                            </w:r>
                            <w:r>
                              <w:rPr>
                                <w:spacing w:val="80"/>
                                <w:sz w:val="20"/>
                              </w:rPr>
                              <w:t> </w:t>
                            </w:r>
                            <w:r>
                              <w:rPr>
                                <w:sz w:val="20"/>
                              </w:rPr>
                              <w:t>e</w:t>
                            </w:r>
                            <w:r>
                              <w:rPr>
                                <w:spacing w:val="80"/>
                                <w:sz w:val="20"/>
                              </w:rPr>
                              <w:t> </w:t>
                            </w:r>
                            <w:r>
                              <w:rPr>
                                <w:sz w:val="20"/>
                              </w:rPr>
                              <w:t>conferido</w:t>
                            </w:r>
                            <w:r>
                              <w:rPr>
                                <w:spacing w:val="80"/>
                                <w:sz w:val="20"/>
                              </w:rPr>
                              <w:t> </w:t>
                            </w:r>
                            <w:r>
                              <w:rPr>
                                <w:sz w:val="20"/>
                              </w:rPr>
                              <w:t>eletronicamente</w:t>
                            </w:r>
                            <w:r>
                              <w:rPr>
                                <w:spacing w:val="80"/>
                                <w:sz w:val="20"/>
                              </w:rPr>
                              <w:t> </w:t>
                            </w:r>
                            <w:r>
                              <w:rPr>
                                <w:sz w:val="20"/>
                              </w:rPr>
                              <w:t>com</w:t>
                            </w:r>
                            <w:r>
                              <w:rPr>
                                <w:spacing w:val="80"/>
                                <w:sz w:val="20"/>
                              </w:rPr>
                              <w:t> </w:t>
                            </w:r>
                            <w:r>
                              <w:rPr>
                                <w:sz w:val="20"/>
                              </w:rPr>
                              <w:t>fundamento</w:t>
                            </w:r>
                            <w:r>
                              <w:rPr>
                                <w:spacing w:val="80"/>
                                <w:sz w:val="20"/>
                              </w:rPr>
                              <w:t> </w:t>
                            </w:r>
                            <w:r>
                              <w:rPr>
                                <w:sz w:val="20"/>
                              </w:rPr>
                              <w:t>no</w:t>
                            </w:r>
                            <w:r>
                              <w:rPr>
                                <w:spacing w:val="80"/>
                                <w:sz w:val="20"/>
                              </w:rPr>
                              <w:t> </w:t>
                            </w:r>
                            <w:r>
                              <w:rPr>
                                <w:sz w:val="20"/>
                              </w:rPr>
                              <w:t>artigo</w:t>
                            </w:r>
                            <w:r>
                              <w:rPr>
                                <w:spacing w:val="80"/>
                                <w:sz w:val="20"/>
                              </w:rPr>
                              <w:t> </w:t>
                            </w:r>
                            <w:r>
                              <w:rPr>
                                <w:sz w:val="20"/>
                              </w:rPr>
                              <w:t>6º,</w:t>
                            </w:r>
                            <w:r>
                              <w:rPr>
                                <w:spacing w:val="80"/>
                                <w:sz w:val="20"/>
                              </w:rPr>
                              <w:t> </w:t>
                            </w:r>
                            <w:r>
                              <w:rPr>
                                <w:sz w:val="20"/>
                              </w:rPr>
                              <w:t>do</w:t>
                            </w:r>
                            <w:r>
                              <w:rPr>
                                <w:spacing w:val="80"/>
                                <w:sz w:val="20"/>
                              </w:rPr>
                              <w:t> </w:t>
                            </w:r>
                            <w:r>
                              <w:rPr>
                                <w:sz w:val="20"/>
                              </w:rPr>
                              <w:t>Decreto</w:t>
                            </w:r>
                            <w:r>
                              <w:rPr>
                                <w:spacing w:val="80"/>
                                <w:sz w:val="20"/>
                              </w:rPr>
                              <w:t> </w:t>
                            </w:r>
                            <w:r>
                              <w:rPr>
                                <w:sz w:val="20"/>
                              </w:rPr>
                              <w:t>nº 8.539 de 08/10/2015 da Presidência da República pelos assinantes abaixo: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position:absolute;margin-left:40pt;margin-top:19.5pt;width:520pt;height:40pt;mso-position-horizontal-relative:page;mso-position-vertical-relative:paragraph;z-index:-15728640;mso-wrap-distance-left:0;mso-wrap-distance-right:0" type="#_x0000_t202" id="docshape1" filled="false" stroked="true" strokeweight="1pt" strokecolor="#000000">
                <v:textbox inset="0,0,0,0">
                  <w:txbxContent>
                    <w:p>
                      <w:pPr>
                        <w:spacing w:line="242" w:lineRule="auto" w:before="28"/>
                        <w:ind w:left="50" w:right="248" w:firstLine="0"/>
                        <w:jc w:val="left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Este</w:t>
                      </w:r>
                      <w:r>
                        <w:rPr>
                          <w:spacing w:val="80"/>
                          <w:sz w:val="20"/>
                        </w:rPr>
                        <w:t> </w:t>
                      </w:r>
                      <w:r>
                        <w:rPr>
                          <w:sz w:val="20"/>
                        </w:rPr>
                        <w:t>documento</w:t>
                      </w:r>
                      <w:r>
                        <w:rPr>
                          <w:spacing w:val="80"/>
                          <w:sz w:val="20"/>
                        </w:rPr>
                        <w:t> </w:t>
                      </w:r>
                      <w:r>
                        <w:rPr>
                          <w:sz w:val="20"/>
                        </w:rPr>
                        <w:t>foi</w:t>
                      </w:r>
                      <w:r>
                        <w:rPr>
                          <w:spacing w:val="80"/>
                          <w:sz w:val="20"/>
                        </w:rPr>
                        <w:t> </w:t>
                      </w:r>
                      <w:r>
                        <w:rPr>
                          <w:sz w:val="20"/>
                        </w:rPr>
                        <w:t>assinado</w:t>
                      </w:r>
                      <w:r>
                        <w:rPr>
                          <w:spacing w:val="80"/>
                          <w:sz w:val="20"/>
                        </w:rPr>
                        <w:t> </w:t>
                      </w:r>
                      <w:r>
                        <w:rPr>
                          <w:sz w:val="20"/>
                        </w:rPr>
                        <w:t>e</w:t>
                      </w:r>
                      <w:r>
                        <w:rPr>
                          <w:spacing w:val="80"/>
                          <w:sz w:val="20"/>
                        </w:rPr>
                        <w:t> </w:t>
                      </w:r>
                      <w:r>
                        <w:rPr>
                          <w:sz w:val="20"/>
                        </w:rPr>
                        <w:t>conferido</w:t>
                      </w:r>
                      <w:r>
                        <w:rPr>
                          <w:spacing w:val="80"/>
                          <w:sz w:val="20"/>
                        </w:rPr>
                        <w:t> </w:t>
                      </w:r>
                      <w:r>
                        <w:rPr>
                          <w:sz w:val="20"/>
                        </w:rPr>
                        <w:t>eletronicamente</w:t>
                      </w:r>
                      <w:r>
                        <w:rPr>
                          <w:spacing w:val="80"/>
                          <w:sz w:val="20"/>
                        </w:rPr>
                        <w:t> </w:t>
                      </w:r>
                      <w:r>
                        <w:rPr>
                          <w:sz w:val="20"/>
                        </w:rPr>
                        <w:t>com</w:t>
                      </w:r>
                      <w:r>
                        <w:rPr>
                          <w:spacing w:val="80"/>
                          <w:sz w:val="20"/>
                        </w:rPr>
                        <w:t> </w:t>
                      </w:r>
                      <w:r>
                        <w:rPr>
                          <w:sz w:val="20"/>
                        </w:rPr>
                        <w:t>fundamento</w:t>
                      </w:r>
                      <w:r>
                        <w:rPr>
                          <w:spacing w:val="80"/>
                          <w:sz w:val="20"/>
                        </w:rPr>
                        <w:t> </w:t>
                      </w:r>
                      <w:r>
                        <w:rPr>
                          <w:sz w:val="20"/>
                        </w:rPr>
                        <w:t>no</w:t>
                      </w:r>
                      <w:r>
                        <w:rPr>
                          <w:spacing w:val="80"/>
                          <w:sz w:val="20"/>
                        </w:rPr>
                        <w:t> </w:t>
                      </w:r>
                      <w:r>
                        <w:rPr>
                          <w:sz w:val="20"/>
                        </w:rPr>
                        <w:t>artigo</w:t>
                      </w:r>
                      <w:r>
                        <w:rPr>
                          <w:spacing w:val="80"/>
                          <w:sz w:val="20"/>
                        </w:rPr>
                        <w:t> </w:t>
                      </w:r>
                      <w:r>
                        <w:rPr>
                          <w:sz w:val="20"/>
                        </w:rPr>
                        <w:t>6º,</w:t>
                      </w:r>
                      <w:r>
                        <w:rPr>
                          <w:spacing w:val="80"/>
                          <w:sz w:val="20"/>
                        </w:rPr>
                        <w:t> </w:t>
                      </w:r>
                      <w:r>
                        <w:rPr>
                          <w:sz w:val="20"/>
                        </w:rPr>
                        <w:t>do</w:t>
                      </w:r>
                      <w:r>
                        <w:rPr>
                          <w:spacing w:val="80"/>
                          <w:sz w:val="20"/>
                        </w:rPr>
                        <w:t> </w:t>
                      </w:r>
                      <w:r>
                        <w:rPr>
                          <w:sz w:val="20"/>
                        </w:rPr>
                        <w:t>Decreto</w:t>
                      </w:r>
                      <w:r>
                        <w:rPr>
                          <w:spacing w:val="80"/>
                          <w:sz w:val="20"/>
                        </w:rPr>
                        <w:t> </w:t>
                      </w:r>
                      <w:r>
                        <w:rPr>
                          <w:sz w:val="20"/>
                        </w:rPr>
                        <w:t>nº 8.539 de 08/10/2015 da Presidência da República pelos assinantes abaixo:</w:t>
                      </w:r>
                    </w:p>
                  </w:txbxContent>
                </v:textbox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11"/>
        <w:rPr>
          <w:sz w:val="16"/>
        </w:rPr>
      </w:pPr>
    </w:p>
    <w:tbl>
      <w:tblPr>
        <w:tblW w:w="0" w:type="auto"/>
        <w:jc w:val="left"/>
        <w:tblInd w:w="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954"/>
        <w:gridCol w:w="501"/>
        <w:gridCol w:w="1045"/>
        <w:gridCol w:w="1212"/>
        <w:gridCol w:w="723"/>
        <w:gridCol w:w="1134"/>
        <w:gridCol w:w="378"/>
        <w:gridCol w:w="444"/>
      </w:tblGrid>
      <w:tr>
        <w:trPr>
          <w:trHeight w:val="790" w:hRule="atLeast"/>
        </w:trPr>
        <w:tc>
          <w:tcPr>
            <w:tcW w:w="10391" w:type="dxa"/>
            <w:gridSpan w:val="8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Assinado</w:t>
            </w:r>
            <w:r>
              <w:rPr>
                <w:spacing w:val="46"/>
                <w:sz w:val="20"/>
              </w:rPr>
              <w:t> </w:t>
            </w:r>
            <w:r>
              <w:rPr>
                <w:sz w:val="20"/>
              </w:rPr>
              <w:t>via</w:t>
            </w:r>
            <w:r>
              <w:rPr>
                <w:spacing w:val="46"/>
                <w:sz w:val="20"/>
              </w:rPr>
              <w:t> </w:t>
            </w:r>
            <w:r>
              <w:rPr>
                <w:sz w:val="20"/>
              </w:rPr>
              <w:t>ASSINATURA</w:t>
            </w:r>
            <w:r>
              <w:rPr>
                <w:spacing w:val="46"/>
                <w:sz w:val="20"/>
              </w:rPr>
              <w:t> </w:t>
            </w:r>
            <w:r>
              <w:rPr>
                <w:sz w:val="20"/>
              </w:rPr>
              <w:t>CADASTRAL</w:t>
            </w:r>
            <w:r>
              <w:rPr>
                <w:spacing w:val="46"/>
                <w:sz w:val="20"/>
              </w:rPr>
              <w:t> </w:t>
            </w:r>
            <w:r>
              <w:rPr>
                <w:sz w:val="20"/>
              </w:rPr>
              <w:t>por</w:t>
            </w:r>
            <w:r>
              <w:rPr>
                <w:spacing w:val="46"/>
                <w:sz w:val="20"/>
              </w:rPr>
              <w:t> </w:t>
            </w:r>
            <w:r>
              <w:rPr>
                <w:sz w:val="20"/>
              </w:rPr>
              <w:t>Cap</w:t>
            </w:r>
            <w:r>
              <w:rPr>
                <w:spacing w:val="46"/>
                <w:sz w:val="20"/>
              </w:rPr>
              <w:t> </w:t>
            </w:r>
            <w:r>
              <w:rPr>
                <w:sz w:val="20"/>
              </w:rPr>
              <w:t>DIEGO</w:t>
            </w:r>
            <w:r>
              <w:rPr>
                <w:spacing w:val="46"/>
                <w:sz w:val="20"/>
              </w:rPr>
              <w:t> </w:t>
            </w:r>
            <w:r>
              <w:rPr>
                <w:sz w:val="20"/>
              </w:rPr>
              <w:t>CÉSAR</w:t>
            </w:r>
            <w:r>
              <w:rPr>
                <w:spacing w:val="46"/>
                <w:sz w:val="20"/>
              </w:rPr>
              <w:t> </w:t>
            </w:r>
            <w:r>
              <w:rPr>
                <w:sz w:val="20"/>
              </w:rPr>
              <w:t>NOGUEIRA</w:t>
            </w:r>
            <w:r>
              <w:rPr>
                <w:spacing w:val="46"/>
                <w:sz w:val="20"/>
              </w:rPr>
              <w:t> </w:t>
            </w:r>
            <w:r>
              <w:rPr>
                <w:sz w:val="20"/>
              </w:rPr>
              <w:t>TEIXEIRA</w:t>
            </w:r>
            <w:r>
              <w:rPr>
                <w:spacing w:val="46"/>
                <w:sz w:val="20"/>
              </w:rPr>
              <w:t> </w:t>
            </w:r>
            <w:r>
              <w:rPr>
                <w:sz w:val="20"/>
              </w:rPr>
              <w:t>no</w:t>
            </w:r>
            <w:r>
              <w:rPr>
                <w:spacing w:val="46"/>
                <w:sz w:val="20"/>
              </w:rPr>
              <w:t> </w:t>
            </w:r>
            <w:r>
              <w:rPr>
                <w:sz w:val="20"/>
              </w:rPr>
              <w:t>dia</w:t>
            </w:r>
            <w:r>
              <w:rPr>
                <w:spacing w:val="46"/>
                <w:sz w:val="20"/>
              </w:rPr>
              <w:t> </w:t>
            </w:r>
            <w:r>
              <w:rPr>
                <w:spacing w:val="-2"/>
                <w:sz w:val="20"/>
              </w:rPr>
              <w:t>28/03/2025</w:t>
            </w:r>
          </w:p>
          <w:p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às 12:06:46 no horário oficial de </w:t>
            </w:r>
            <w:r>
              <w:rPr>
                <w:spacing w:val="-2"/>
                <w:sz w:val="20"/>
              </w:rPr>
              <w:t>Brasília.</w:t>
            </w:r>
          </w:p>
        </w:tc>
      </w:tr>
      <w:tr>
        <w:trPr>
          <w:trHeight w:val="790" w:hRule="atLeast"/>
        </w:trPr>
        <w:tc>
          <w:tcPr>
            <w:tcW w:w="4954" w:type="dxa"/>
            <w:tcBorders>
              <w:right w:val="nil"/>
            </w:tcBorders>
          </w:tcPr>
          <w:p>
            <w:pPr>
              <w:pStyle w:val="TableParagraph"/>
              <w:spacing w:line="242" w:lineRule="auto"/>
              <w:ind w:right="71"/>
              <w:rPr>
                <w:sz w:val="20"/>
              </w:rPr>
            </w:pPr>
            <w:r>
              <w:rPr>
                <w:sz w:val="20"/>
              </w:rPr>
              <w:t>Assinado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via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ASSINATURA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CADASTRAL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por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2º 31/03/2025 às 10:03:22 no horário oficial de Brasília.</w:t>
            </w:r>
          </w:p>
        </w:tc>
        <w:tc>
          <w:tcPr>
            <w:tcW w:w="501" w:type="dxa"/>
            <w:tcBorders>
              <w:left w:val="nil"/>
              <w:right w:val="nil"/>
            </w:tcBorders>
          </w:tcPr>
          <w:p>
            <w:pPr>
              <w:pStyle w:val="TableParagraph"/>
              <w:ind w:left="84"/>
              <w:rPr>
                <w:sz w:val="20"/>
              </w:rPr>
            </w:pPr>
            <w:r>
              <w:rPr>
                <w:spacing w:val="-5"/>
                <w:sz w:val="20"/>
              </w:rPr>
              <w:t>Ten</w:t>
            </w:r>
          </w:p>
        </w:tc>
        <w:tc>
          <w:tcPr>
            <w:tcW w:w="1045" w:type="dxa"/>
            <w:tcBorders>
              <w:left w:val="nil"/>
              <w:right w:val="nil"/>
            </w:tcBorders>
          </w:tcPr>
          <w:p>
            <w:pPr>
              <w:pStyle w:val="TableParagraph"/>
              <w:ind w:left="84"/>
              <w:rPr>
                <w:sz w:val="20"/>
              </w:rPr>
            </w:pPr>
            <w:r>
              <w:rPr>
                <w:spacing w:val="-2"/>
                <w:sz w:val="20"/>
              </w:rPr>
              <w:t>MURILLO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pStyle w:val="TableParagraph"/>
              <w:ind w:left="86"/>
              <w:rPr>
                <w:sz w:val="20"/>
              </w:rPr>
            </w:pPr>
            <w:r>
              <w:rPr>
                <w:spacing w:val="-2"/>
                <w:sz w:val="20"/>
              </w:rPr>
              <w:t>HENRIQUE</w:t>
            </w:r>
          </w:p>
        </w:tc>
        <w:tc>
          <w:tcPr>
            <w:tcW w:w="723" w:type="dxa"/>
            <w:tcBorders>
              <w:left w:val="nil"/>
              <w:right w:val="nil"/>
            </w:tcBorders>
          </w:tcPr>
          <w:p>
            <w:pPr>
              <w:pStyle w:val="TableParagraph"/>
              <w:ind w:left="86"/>
              <w:rPr>
                <w:sz w:val="20"/>
              </w:rPr>
            </w:pPr>
            <w:r>
              <w:rPr>
                <w:spacing w:val="-2"/>
                <w:sz w:val="20"/>
              </w:rPr>
              <w:t>SILVA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>
            <w:pPr>
              <w:pStyle w:val="TableParagraph"/>
              <w:ind w:left="88"/>
              <w:rPr>
                <w:sz w:val="20"/>
              </w:rPr>
            </w:pPr>
            <w:r>
              <w:rPr>
                <w:spacing w:val="-2"/>
                <w:sz w:val="20"/>
              </w:rPr>
              <w:t>PEDROSA</w:t>
            </w:r>
          </w:p>
        </w:tc>
        <w:tc>
          <w:tcPr>
            <w:tcW w:w="378" w:type="dxa"/>
            <w:tcBorders>
              <w:left w:val="nil"/>
              <w:right w:val="nil"/>
            </w:tcBorders>
          </w:tcPr>
          <w:p>
            <w:pPr>
              <w:pStyle w:val="TableParagraph"/>
              <w:ind w:left="89"/>
              <w:rPr>
                <w:sz w:val="20"/>
              </w:rPr>
            </w:pPr>
            <w:r>
              <w:rPr>
                <w:spacing w:val="-5"/>
                <w:sz w:val="20"/>
              </w:rPr>
              <w:t>no</w:t>
            </w:r>
          </w:p>
        </w:tc>
        <w:tc>
          <w:tcPr>
            <w:tcW w:w="444" w:type="dxa"/>
            <w:tcBorders>
              <w:left w:val="nil"/>
            </w:tcBorders>
          </w:tcPr>
          <w:p>
            <w:pPr>
              <w:pStyle w:val="TableParagraph"/>
              <w:ind w:left="90"/>
              <w:rPr>
                <w:sz w:val="20"/>
              </w:rPr>
            </w:pPr>
            <w:r>
              <w:rPr>
                <w:spacing w:val="-5"/>
                <w:sz w:val="20"/>
              </w:rPr>
              <w:t>dia</w:t>
            </w:r>
          </w:p>
        </w:tc>
      </w:tr>
    </w:tbl>
    <w:p>
      <w:pPr>
        <w:pStyle w:val="BodyText"/>
        <w:rPr>
          <w:sz w:val="12"/>
        </w:rPr>
      </w:pPr>
    </w:p>
    <w:p>
      <w:pPr>
        <w:pStyle w:val="BodyText"/>
        <w:rPr>
          <w:sz w:val="12"/>
        </w:rPr>
      </w:pPr>
    </w:p>
    <w:p>
      <w:pPr>
        <w:pStyle w:val="BodyText"/>
        <w:rPr>
          <w:sz w:val="12"/>
        </w:rPr>
      </w:pPr>
    </w:p>
    <w:p>
      <w:pPr>
        <w:pStyle w:val="BodyText"/>
        <w:rPr>
          <w:sz w:val="12"/>
        </w:rPr>
      </w:pPr>
    </w:p>
    <w:p>
      <w:pPr>
        <w:pStyle w:val="BodyText"/>
        <w:rPr>
          <w:sz w:val="12"/>
        </w:rPr>
      </w:pPr>
    </w:p>
    <w:p>
      <w:pPr>
        <w:pStyle w:val="BodyText"/>
        <w:rPr>
          <w:sz w:val="12"/>
        </w:rPr>
      </w:pPr>
    </w:p>
    <w:p>
      <w:pPr>
        <w:pStyle w:val="BodyText"/>
        <w:rPr>
          <w:sz w:val="12"/>
        </w:rPr>
      </w:pPr>
    </w:p>
    <w:p>
      <w:pPr>
        <w:pStyle w:val="BodyText"/>
        <w:rPr>
          <w:sz w:val="12"/>
        </w:rPr>
      </w:pPr>
    </w:p>
    <w:p>
      <w:pPr>
        <w:pStyle w:val="BodyText"/>
        <w:rPr>
          <w:sz w:val="12"/>
        </w:rPr>
      </w:pPr>
    </w:p>
    <w:p>
      <w:pPr>
        <w:pStyle w:val="BodyText"/>
        <w:rPr>
          <w:sz w:val="12"/>
        </w:rPr>
      </w:pPr>
    </w:p>
    <w:p>
      <w:pPr>
        <w:pStyle w:val="BodyText"/>
        <w:rPr>
          <w:sz w:val="12"/>
        </w:rPr>
      </w:pPr>
    </w:p>
    <w:p>
      <w:pPr>
        <w:pStyle w:val="BodyText"/>
        <w:rPr>
          <w:sz w:val="12"/>
        </w:rPr>
      </w:pPr>
    </w:p>
    <w:p>
      <w:pPr>
        <w:pStyle w:val="BodyText"/>
        <w:rPr>
          <w:sz w:val="12"/>
        </w:rPr>
      </w:pPr>
    </w:p>
    <w:p>
      <w:pPr>
        <w:pStyle w:val="BodyText"/>
        <w:rPr>
          <w:sz w:val="12"/>
        </w:rPr>
      </w:pPr>
    </w:p>
    <w:p>
      <w:pPr>
        <w:pStyle w:val="BodyText"/>
        <w:rPr>
          <w:sz w:val="12"/>
        </w:rPr>
      </w:pPr>
    </w:p>
    <w:p>
      <w:pPr>
        <w:pStyle w:val="BodyText"/>
        <w:rPr>
          <w:sz w:val="12"/>
        </w:rPr>
      </w:pPr>
    </w:p>
    <w:p>
      <w:pPr>
        <w:pStyle w:val="BodyText"/>
        <w:rPr>
          <w:sz w:val="12"/>
        </w:rPr>
      </w:pPr>
    </w:p>
    <w:p>
      <w:pPr>
        <w:pStyle w:val="BodyText"/>
        <w:rPr>
          <w:sz w:val="12"/>
        </w:rPr>
      </w:pPr>
    </w:p>
    <w:p>
      <w:pPr>
        <w:pStyle w:val="BodyText"/>
        <w:rPr>
          <w:sz w:val="12"/>
        </w:rPr>
      </w:pPr>
    </w:p>
    <w:p>
      <w:pPr>
        <w:pStyle w:val="BodyText"/>
        <w:rPr>
          <w:sz w:val="12"/>
        </w:rPr>
      </w:pPr>
    </w:p>
    <w:p>
      <w:pPr>
        <w:pStyle w:val="BodyText"/>
        <w:rPr>
          <w:sz w:val="12"/>
        </w:rPr>
      </w:pPr>
    </w:p>
    <w:p>
      <w:pPr>
        <w:pStyle w:val="BodyText"/>
        <w:rPr>
          <w:sz w:val="12"/>
        </w:rPr>
      </w:pPr>
    </w:p>
    <w:p>
      <w:pPr>
        <w:pStyle w:val="BodyText"/>
        <w:rPr>
          <w:sz w:val="12"/>
        </w:rPr>
      </w:pPr>
    </w:p>
    <w:p>
      <w:pPr>
        <w:pStyle w:val="BodyText"/>
        <w:rPr>
          <w:sz w:val="12"/>
        </w:rPr>
      </w:pPr>
    </w:p>
    <w:p>
      <w:pPr>
        <w:pStyle w:val="BodyText"/>
        <w:rPr>
          <w:sz w:val="12"/>
        </w:rPr>
      </w:pPr>
    </w:p>
    <w:p>
      <w:pPr>
        <w:pStyle w:val="BodyText"/>
        <w:rPr>
          <w:sz w:val="12"/>
        </w:rPr>
      </w:pPr>
    </w:p>
    <w:p>
      <w:pPr>
        <w:pStyle w:val="BodyText"/>
        <w:rPr>
          <w:sz w:val="12"/>
        </w:rPr>
      </w:pPr>
    </w:p>
    <w:p>
      <w:pPr>
        <w:pStyle w:val="BodyText"/>
        <w:rPr>
          <w:sz w:val="12"/>
        </w:rPr>
      </w:pPr>
    </w:p>
    <w:p>
      <w:pPr>
        <w:pStyle w:val="BodyText"/>
        <w:rPr>
          <w:sz w:val="12"/>
        </w:rPr>
      </w:pPr>
    </w:p>
    <w:p>
      <w:pPr>
        <w:pStyle w:val="BodyText"/>
        <w:rPr>
          <w:sz w:val="12"/>
        </w:rPr>
      </w:pPr>
    </w:p>
    <w:p>
      <w:pPr>
        <w:pStyle w:val="BodyText"/>
        <w:rPr>
          <w:sz w:val="12"/>
        </w:rPr>
      </w:pPr>
    </w:p>
    <w:p>
      <w:pPr>
        <w:pStyle w:val="BodyText"/>
        <w:rPr>
          <w:sz w:val="12"/>
        </w:rPr>
      </w:pPr>
    </w:p>
    <w:p>
      <w:pPr>
        <w:pStyle w:val="BodyText"/>
        <w:rPr>
          <w:sz w:val="12"/>
        </w:rPr>
      </w:pPr>
    </w:p>
    <w:p>
      <w:pPr>
        <w:pStyle w:val="BodyText"/>
        <w:rPr>
          <w:sz w:val="12"/>
        </w:rPr>
      </w:pPr>
    </w:p>
    <w:p>
      <w:pPr>
        <w:pStyle w:val="BodyText"/>
        <w:rPr>
          <w:sz w:val="12"/>
        </w:rPr>
      </w:pPr>
    </w:p>
    <w:p>
      <w:pPr>
        <w:pStyle w:val="BodyText"/>
        <w:rPr>
          <w:sz w:val="12"/>
        </w:rPr>
      </w:pPr>
    </w:p>
    <w:p>
      <w:pPr>
        <w:pStyle w:val="BodyText"/>
        <w:rPr>
          <w:sz w:val="12"/>
        </w:rPr>
      </w:pPr>
    </w:p>
    <w:p>
      <w:pPr>
        <w:pStyle w:val="BodyText"/>
        <w:rPr>
          <w:sz w:val="12"/>
        </w:rPr>
      </w:pPr>
    </w:p>
    <w:p>
      <w:pPr>
        <w:pStyle w:val="BodyText"/>
        <w:rPr>
          <w:sz w:val="12"/>
        </w:rPr>
      </w:pPr>
    </w:p>
    <w:p>
      <w:pPr>
        <w:pStyle w:val="BodyText"/>
        <w:rPr>
          <w:sz w:val="12"/>
        </w:rPr>
      </w:pPr>
    </w:p>
    <w:p>
      <w:pPr>
        <w:pStyle w:val="BodyText"/>
        <w:rPr>
          <w:sz w:val="12"/>
        </w:rPr>
      </w:pPr>
    </w:p>
    <w:p>
      <w:pPr>
        <w:pStyle w:val="BodyText"/>
        <w:rPr>
          <w:sz w:val="12"/>
        </w:rPr>
      </w:pPr>
    </w:p>
    <w:p>
      <w:pPr>
        <w:pStyle w:val="BodyText"/>
        <w:rPr>
          <w:sz w:val="12"/>
        </w:rPr>
      </w:pPr>
    </w:p>
    <w:p>
      <w:pPr>
        <w:pStyle w:val="BodyText"/>
        <w:rPr>
          <w:sz w:val="12"/>
        </w:rPr>
      </w:pPr>
    </w:p>
    <w:p>
      <w:pPr>
        <w:pStyle w:val="BodyText"/>
        <w:rPr>
          <w:sz w:val="12"/>
        </w:rPr>
      </w:pPr>
    </w:p>
    <w:p>
      <w:pPr>
        <w:pStyle w:val="BodyText"/>
        <w:rPr>
          <w:sz w:val="12"/>
        </w:rPr>
      </w:pPr>
    </w:p>
    <w:p>
      <w:pPr>
        <w:pStyle w:val="BodyText"/>
        <w:rPr>
          <w:sz w:val="12"/>
        </w:rPr>
      </w:pPr>
    </w:p>
    <w:p>
      <w:pPr>
        <w:pStyle w:val="BodyText"/>
        <w:rPr>
          <w:sz w:val="12"/>
        </w:rPr>
      </w:pPr>
    </w:p>
    <w:p>
      <w:pPr>
        <w:pStyle w:val="BodyText"/>
        <w:rPr>
          <w:sz w:val="12"/>
        </w:rPr>
      </w:pPr>
    </w:p>
    <w:p>
      <w:pPr>
        <w:pStyle w:val="BodyText"/>
        <w:rPr>
          <w:sz w:val="12"/>
        </w:rPr>
      </w:pPr>
    </w:p>
    <w:p>
      <w:pPr>
        <w:pStyle w:val="BodyText"/>
        <w:rPr>
          <w:sz w:val="12"/>
        </w:rPr>
      </w:pPr>
    </w:p>
    <w:p>
      <w:pPr>
        <w:pStyle w:val="BodyText"/>
        <w:spacing w:before="57"/>
        <w:rPr>
          <w:sz w:val="12"/>
        </w:rPr>
      </w:pPr>
    </w:p>
    <w:p>
      <w:pPr>
        <w:spacing w:before="0"/>
        <w:ind w:left="1" w:right="140" w:firstLine="0"/>
        <w:jc w:val="center"/>
        <w:rPr>
          <w:sz w:val="12"/>
        </w:rPr>
      </w:pPr>
      <w:r>
        <w:rPr>
          <w:sz w:val="12"/>
        </w:rPr>
        <w:t>Documento: Memória de Cálculo - Página 5/5 - Hash MD5: </w:t>
      </w:r>
      <w:r>
        <w:rPr>
          <w:spacing w:val="-2"/>
          <w:sz w:val="12"/>
        </w:rPr>
        <w:t>1f3958ea7403de0f086b10bda32a60c4</w:t>
      </w:r>
    </w:p>
    <w:sectPr>
      <w:pgSz w:w="11900" w:h="16840"/>
      <w:pgMar w:top="1000" w:bottom="0" w:left="708" w:right="56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Arial">
    <w:altName w:val="Arial"/>
    <w:charset w:val="1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7"/>
      <w:numFmt w:val="decimal"/>
      <w:lvlText w:val="%1"/>
      <w:lvlJc w:val="left"/>
      <w:pPr>
        <w:ind w:left="573" w:hanging="551"/>
        <w:jc w:val="left"/>
      </w:pPr>
      <w:rPr>
        <w:rFonts w:hint="default"/>
        <w:lang w:val="pt-PT" w:eastAsia="en-US" w:bidi="ar-SA"/>
      </w:rPr>
    </w:lvl>
    <w:lvl w:ilvl="1">
      <w:start w:val="50"/>
      <w:numFmt w:val="decimal"/>
      <w:lvlText w:val="%1.%2."/>
      <w:lvlJc w:val="left"/>
      <w:pPr>
        <w:ind w:left="573" w:hanging="551"/>
        <w:jc w:val="left"/>
      </w:pPr>
      <w:rPr>
        <w:rFonts w:hint="default" w:ascii="Arial MT" w:hAnsi="Arial MT" w:eastAsia="Arial MT" w:cs="Arial MT"/>
        <w:b w:val="0"/>
        <w:bCs w:val="0"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2">
      <w:start w:val="0"/>
      <w:numFmt w:val="bullet"/>
      <w:lvlText w:val="•"/>
      <w:lvlJc w:val="left"/>
      <w:pPr>
        <w:ind w:left="2281" w:hanging="551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3131" w:hanging="551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3982" w:hanging="551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4833" w:hanging="551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5683" w:hanging="551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6534" w:hanging="551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7384" w:hanging="551"/>
      </w:pPr>
      <w:rPr>
        <w:rFonts w:hint="default"/>
        <w:lang w:val="pt-PT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267" w:hanging="245"/>
        <w:jc w:val="left"/>
      </w:pPr>
      <w:rPr>
        <w:rFonts w:hint="default" w:ascii="Arial" w:hAnsi="Arial" w:eastAsia="Arial" w:cs="Arial"/>
        <w:b/>
        <w:bCs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3" w:hanging="443"/>
        <w:jc w:val="left"/>
      </w:pPr>
      <w:rPr>
        <w:rFonts w:hint="default" w:ascii="Arial MT" w:hAnsi="Arial MT" w:eastAsia="Arial MT" w:cs="Arial MT"/>
        <w:b w:val="0"/>
        <w:bCs w:val="0"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2">
      <w:start w:val="0"/>
      <w:numFmt w:val="bullet"/>
      <w:lvlText w:val="•"/>
      <w:lvlJc w:val="left"/>
      <w:pPr>
        <w:ind w:left="1240" w:hanging="443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2221" w:hanging="443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3202" w:hanging="443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4182" w:hanging="443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5163" w:hanging="443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6144" w:hanging="443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7124" w:hanging="443"/>
      </w:pPr>
      <w:rPr>
        <w:rFonts w:hint="default"/>
        <w:lang w:val="pt-PT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 MT" w:hAnsi="Arial MT" w:eastAsia="Arial MT" w:cs="Arial MT"/>
      <w:lang w:val="pt-PT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 MT" w:hAnsi="Arial MT" w:eastAsia="Arial MT" w:cs="Arial MT"/>
      <w:sz w:val="22"/>
      <w:szCs w:val="22"/>
      <w:lang w:val="pt-PT" w:eastAsia="en-US" w:bidi="ar-SA"/>
    </w:rPr>
  </w:style>
  <w:style w:styleId="Heading1" w:type="paragraph">
    <w:name w:val="Heading 1"/>
    <w:basedOn w:val="Normal"/>
    <w:uiPriority w:val="1"/>
    <w:qFormat/>
    <w:pPr>
      <w:ind w:left="265" w:hanging="242"/>
      <w:outlineLvl w:val="1"/>
    </w:pPr>
    <w:rPr>
      <w:rFonts w:ascii="Arial" w:hAnsi="Arial" w:eastAsia="Arial" w:cs="Arial"/>
      <w:b/>
      <w:bCs/>
      <w:sz w:val="22"/>
      <w:szCs w:val="22"/>
      <w:lang w:val="pt-PT" w:eastAsia="en-US" w:bidi="ar-SA"/>
    </w:rPr>
  </w:style>
  <w:style w:styleId="ListParagraph" w:type="paragraph">
    <w:name w:val="List Paragraph"/>
    <w:basedOn w:val="Normal"/>
    <w:uiPriority w:val="1"/>
    <w:qFormat/>
    <w:pPr>
      <w:ind w:left="23"/>
    </w:pPr>
    <w:rPr>
      <w:rFonts w:ascii="Arial MT" w:hAnsi="Arial MT" w:eastAsia="Arial MT" w:cs="Arial MT"/>
      <w:lang w:val="pt-PT" w:eastAsia="en-US" w:bidi="ar-SA"/>
    </w:rPr>
  </w:style>
  <w:style w:styleId="TableParagraph" w:type="paragraph">
    <w:name w:val="Table Paragraph"/>
    <w:basedOn w:val="Normal"/>
    <w:uiPriority w:val="1"/>
    <w:qFormat/>
    <w:pPr>
      <w:spacing w:before="190"/>
      <w:ind w:left="60"/>
    </w:pPr>
    <w:rPr>
      <w:rFonts w:ascii="Arial MT" w:hAnsi="Arial MT" w:eastAsia="Arial MT" w:cs="Arial MT"/>
      <w:lang w:val="pt-P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2025-11-14T17:06:22Z</dcterms:created>
  <dcterms:modified xsi:type="dcterms:W3CDTF">2025-11-14T17:06:22Z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2025-11-14T00:00:00Z</vt:filetime>
  </property>
  <property fmtid="{D5CDD505-2E9C-101B-9397-08002B2CF9AE}" pid="3" name="LastSaved">
    <vt:filetime>2025-11-14T00:00:00Z</vt:filetime>
  </property>
  <property fmtid="{D5CDD505-2E9C-101B-9397-08002B2CF9AE}" pid="4" name="Producer">
    <vt:lpwstr>iText® Core 7.2.5 (AGPL version) ©2000-2023 iText Group NV</vt:lpwstr>
  </property>
</Properties>
</file>